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customXml/itemProps25.xml" ContentType="application/vnd.openxmlformats-officedocument.customXmlProperties+xml"/>
  <Override PartName="/customXml/itemProps26.xml" ContentType="application/vnd.openxmlformats-officedocument.customXmlProperties+xml"/>
  <Override PartName="/customXml/itemProps27.xml" ContentType="application/vnd.openxmlformats-officedocument.customXmlProperties+xml"/>
  <Override PartName="/customXml/itemProps28.xml" ContentType="application/vnd.openxmlformats-officedocument.customXmlProperties+xml"/>
  <Override PartName="/customXml/itemProps29.xml" ContentType="application/vnd.openxmlformats-officedocument.customXmlProperties+xml"/>
  <Override PartName="/customXml/itemProps30.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0C829F" w14:textId="71E7CF68" w:rsidR="00442B78" w:rsidRPr="00510994" w:rsidRDefault="004D062E" w:rsidP="00E51C0E">
      <w:pPr>
        <w:spacing w:line="360" w:lineRule="auto"/>
        <w:rPr>
          <w:b/>
          <w:sz w:val="30"/>
          <w:szCs w:val="30"/>
          <w:lang w:val="en-GB"/>
        </w:rPr>
      </w:pPr>
      <w:r w:rsidRPr="00510994">
        <w:rPr>
          <w:b/>
          <w:sz w:val="30"/>
          <w:szCs w:val="30"/>
          <w:lang w:val="en-GB"/>
        </w:rPr>
        <w:t>Interview</w:t>
      </w:r>
    </w:p>
    <w:p w14:paraId="72FBE307" w14:textId="48F8BB4F" w:rsidR="00C41A96" w:rsidRPr="00510994" w:rsidRDefault="00F97115" w:rsidP="00E51C0E">
      <w:pPr>
        <w:tabs>
          <w:tab w:val="left" w:pos="1979"/>
        </w:tabs>
        <w:spacing w:line="360" w:lineRule="auto"/>
        <w:rPr>
          <w:b/>
          <w:sz w:val="30"/>
          <w:szCs w:val="30"/>
          <w:lang w:val="en-GB"/>
        </w:rPr>
      </w:pPr>
      <w:r w:rsidRPr="00510994">
        <w:rPr>
          <w:b/>
          <w:sz w:val="30"/>
          <w:szCs w:val="30"/>
          <w:lang w:val="en-GB"/>
        </w:rPr>
        <w:t>March</w:t>
      </w:r>
      <w:r w:rsidR="00D40274" w:rsidRPr="00510994">
        <w:rPr>
          <w:b/>
          <w:sz w:val="30"/>
          <w:szCs w:val="30"/>
          <w:lang w:val="en-GB"/>
        </w:rPr>
        <w:t xml:space="preserve"> 2026</w:t>
      </w:r>
    </w:p>
    <w:p w14:paraId="44417882" w14:textId="77777777" w:rsidR="000456C4" w:rsidRPr="00510994" w:rsidRDefault="000456C4" w:rsidP="00E51C0E">
      <w:pPr>
        <w:tabs>
          <w:tab w:val="left" w:pos="1979"/>
        </w:tabs>
        <w:spacing w:line="360" w:lineRule="auto"/>
        <w:rPr>
          <w:b/>
          <w:color w:val="0050A0" w:themeColor="background2"/>
          <w:sz w:val="26"/>
          <w:szCs w:val="26"/>
          <w:lang w:val="en-GB"/>
        </w:rPr>
      </w:pPr>
    </w:p>
    <w:p w14:paraId="34CAD51C" w14:textId="4B2EE8A3" w:rsidR="000456C4" w:rsidRDefault="00510994" w:rsidP="00E51C0E">
      <w:pPr>
        <w:tabs>
          <w:tab w:val="left" w:pos="1979"/>
        </w:tabs>
        <w:spacing w:line="360" w:lineRule="auto"/>
        <w:rPr>
          <w:b/>
          <w:color w:val="0050A0" w:themeColor="background2"/>
          <w:sz w:val="26"/>
          <w:szCs w:val="26"/>
          <w:lang w:val="en-GB"/>
        </w:rPr>
      </w:pPr>
      <w:r w:rsidRPr="00510994">
        <w:rPr>
          <w:b/>
          <w:color w:val="0050A0" w:themeColor="background2"/>
          <w:sz w:val="26"/>
          <w:szCs w:val="26"/>
          <w:lang w:val="en-GB"/>
        </w:rPr>
        <w:t>“We Bring Vacuum Where Bare Hands Were Previously Needed”</w:t>
      </w:r>
    </w:p>
    <w:p w14:paraId="6BD14CC2" w14:textId="77777777" w:rsidR="00510994" w:rsidRPr="00510994" w:rsidRDefault="00510994" w:rsidP="00E51C0E">
      <w:pPr>
        <w:tabs>
          <w:tab w:val="left" w:pos="1979"/>
        </w:tabs>
        <w:spacing w:line="360" w:lineRule="auto"/>
        <w:rPr>
          <w:sz w:val="26"/>
          <w:szCs w:val="26"/>
          <w:lang w:val="en-GB"/>
        </w:rPr>
      </w:pPr>
    </w:p>
    <w:p w14:paraId="645E71CE" w14:textId="6664BA86" w:rsidR="000456C4" w:rsidRPr="00510994" w:rsidRDefault="00F97115" w:rsidP="00E51C0E">
      <w:pPr>
        <w:tabs>
          <w:tab w:val="left" w:pos="1979"/>
        </w:tabs>
        <w:spacing w:line="360" w:lineRule="auto"/>
        <w:rPr>
          <w:sz w:val="26"/>
          <w:szCs w:val="26"/>
          <w:lang w:val="en-GB"/>
        </w:rPr>
      </w:pPr>
      <w:r w:rsidRPr="00510994">
        <w:rPr>
          <w:sz w:val="26"/>
          <w:szCs w:val="26"/>
          <w:lang w:val="en-GB"/>
        </w:rPr>
        <w:t xml:space="preserve">With the </w:t>
      </w:r>
      <w:r w:rsidR="0080695C">
        <w:rPr>
          <w:sz w:val="26"/>
          <w:szCs w:val="26"/>
          <w:lang w:val="en-GB"/>
        </w:rPr>
        <w:t>suction lifter Gripster max</w:t>
      </w:r>
      <w:r w:rsidRPr="00510994">
        <w:rPr>
          <w:sz w:val="26"/>
          <w:szCs w:val="26"/>
          <w:lang w:val="en-GB"/>
        </w:rPr>
        <w:t xml:space="preserve">, Schmalz is introducing a battery-powered </w:t>
      </w:r>
      <w:r w:rsidR="00742B01" w:rsidRPr="00510994">
        <w:rPr>
          <w:sz w:val="26"/>
          <w:szCs w:val="26"/>
          <w:lang w:val="en-GB"/>
        </w:rPr>
        <w:t xml:space="preserve">solution that </w:t>
      </w:r>
      <w:r w:rsidRPr="00510994">
        <w:rPr>
          <w:sz w:val="26"/>
          <w:szCs w:val="26"/>
          <w:lang w:val="en-GB"/>
        </w:rPr>
        <w:t xml:space="preserve">redefines the mobile lifting and positioning of workpieces made of </w:t>
      </w:r>
      <w:r w:rsidR="00A761D7" w:rsidRPr="00510994">
        <w:rPr>
          <w:sz w:val="26"/>
          <w:szCs w:val="26"/>
          <w:lang w:val="en-GB"/>
        </w:rPr>
        <w:t>glass, wood, metal, drywall, as well as ceramic and stone tiles</w:t>
      </w:r>
      <w:r w:rsidRPr="00510994">
        <w:rPr>
          <w:sz w:val="26"/>
          <w:szCs w:val="26"/>
          <w:lang w:val="en-GB"/>
        </w:rPr>
        <w:t xml:space="preserve">. Eric Wilhelm, Head of Business Unit </w:t>
      </w:r>
      <w:r w:rsidR="00510994">
        <w:rPr>
          <w:sz w:val="26"/>
          <w:szCs w:val="26"/>
          <w:lang w:val="en-GB"/>
        </w:rPr>
        <w:t xml:space="preserve">Handling Systems </w:t>
      </w:r>
      <w:r w:rsidRPr="00510994">
        <w:rPr>
          <w:sz w:val="26"/>
          <w:szCs w:val="26"/>
          <w:lang w:val="en-GB"/>
        </w:rPr>
        <w:t xml:space="preserve">and </w:t>
      </w:r>
      <w:r w:rsidR="00510994">
        <w:rPr>
          <w:sz w:val="26"/>
          <w:szCs w:val="26"/>
          <w:lang w:val="en-GB"/>
        </w:rPr>
        <w:t>M</w:t>
      </w:r>
      <w:r w:rsidRPr="00510994">
        <w:rPr>
          <w:sz w:val="26"/>
          <w:szCs w:val="26"/>
          <w:lang w:val="en-GB"/>
        </w:rPr>
        <w:t xml:space="preserve">ember of the </w:t>
      </w:r>
      <w:r w:rsidR="00510994">
        <w:rPr>
          <w:sz w:val="26"/>
          <w:szCs w:val="26"/>
          <w:lang w:val="en-GB"/>
        </w:rPr>
        <w:t>Management</w:t>
      </w:r>
      <w:r w:rsidRPr="00510994">
        <w:rPr>
          <w:sz w:val="26"/>
          <w:szCs w:val="26"/>
          <w:lang w:val="en-GB"/>
        </w:rPr>
        <w:t xml:space="preserve"> Board at Schmalz in Glatten, </w:t>
      </w:r>
      <w:r w:rsidR="004C3254" w:rsidRPr="00510994">
        <w:rPr>
          <w:sz w:val="26"/>
          <w:szCs w:val="26"/>
          <w:lang w:val="en-GB"/>
        </w:rPr>
        <w:t xml:space="preserve">explains </w:t>
      </w:r>
      <w:r w:rsidR="00742B01" w:rsidRPr="00510994">
        <w:rPr>
          <w:sz w:val="26"/>
          <w:szCs w:val="26"/>
          <w:lang w:val="en-GB"/>
        </w:rPr>
        <w:t>the</w:t>
      </w:r>
      <w:r w:rsidR="004C3254" w:rsidRPr="00510994">
        <w:rPr>
          <w:sz w:val="26"/>
          <w:szCs w:val="26"/>
          <w:lang w:val="en-GB"/>
        </w:rPr>
        <w:t xml:space="preserve"> strategy </w:t>
      </w:r>
      <w:r w:rsidR="00742B01" w:rsidRPr="00510994">
        <w:rPr>
          <w:sz w:val="26"/>
          <w:szCs w:val="26"/>
          <w:lang w:val="en-GB"/>
        </w:rPr>
        <w:t>behind the suction lifter</w:t>
      </w:r>
      <w:r w:rsidRPr="00510994">
        <w:rPr>
          <w:sz w:val="26"/>
          <w:szCs w:val="26"/>
          <w:lang w:val="en-GB"/>
        </w:rPr>
        <w:t>.</w:t>
      </w:r>
    </w:p>
    <w:p w14:paraId="1640D57D" w14:textId="77777777" w:rsidR="00C41A96" w:rsidRPr="00510994" w:rsidRDefault="00C41A96" w:rsidP="00E51C0E">
      <w:pPr>
        <w:tabs>
          <w:tab w:val="left" w:pos="1979"/>
        </w:tabs>
        <w:spacing w:line="360" w:lineRule="auto"/>
        <w:rPr>
          <w:b/>
          <w:sz w:val="20"/>
          <w:szCs w:val="20"/>
          <w:lang w:val="en-GB"/>
        </w:rPr>
      </w:pPr>
    </w:p>
    <w:p w14:paraId="0A208363" w14:textId="791355A1" w:rsidR="005423CD" w:rsidRPr="00510994" w:rsidRDefault="005423CD" w:rsidP="005423CD">
      <w:pPr>
        <w:spacing w:line="360" w:lineRule="auto"/>
        <w:rPr>
          <w:b/>
          <w:bCs/>
          <w:lang w:val="en-GB"/>
        </w:rPr>
      </w:pPr>
      <w:r w:rsidRPr="00510994">
        <w:rPr>
          <w:b/>
          <w:bCs/>
          <w:lang w:val="en-GB"/>
        </w:rPr>
        <w:t xml:space="preserve">Mr. </w:t>
      </w:r>
      <w:r w:rsidR="00F97115" w:rsidRPr="00510994">
        <w:rPr>
          <w:b/>
          <w:bCs/>
          <w:lang w:val="en-GB"/>
        </w:rPr>
        <w:t>Wilhelm</w:t>
      </w:r>
      <w:r w:rsidRPr="00510994">
        <w:rPr>
          <w:b/>
          <w:bCs/>
          <w:lang w:val="en-GB"/>
        </w:rPr>
        <w:t xml:space="preserve">, Schmalz is known for stationary </w:t>
      </w:r>
      <w:r w:rsidR="00F53372" w:rsidRPr="00510994">
        <w:rPr>
          <w:b/>
          <w:bCs/>
          <w:lang w:val="en-GB"/>
        </w:rPr>
        <w:t xml:space="preserve">systems </w:t>
      </w:r>
      <w:r w:rsidRPr="00510994">
        <w:rPr>
          <w:b/>
          <w:bCs/>
          <w:lang w:val="en-GB"/>
        </w:rPr>
        <w:t xml:space="preserve">such as </w:t>
      </w:r>
      <w:r w:rsidR="00F53372" w:rsidRPr="00510994">
        <w:rPr>
          <w:b/>
          <w:bCs/>
          <w:lang w:val="en-GB"/>
        </w:rPr>
        <w:t xml:space="preserve">the vacuum lifting device </w:t>
      </w:r>
      <w:r w:rsidRPr="00510994">
        <w:rPr>
          <w:b/>
          <w:bCs/>
          <w:lang w:val="en-GB"/>
        </w:rPr>
        <w:t>VacuMaster. What prompted you to launch a handheld, battery-powered device now?</w:t>
      </w:r>
    </w:p>
    <w:p w14:paraId="1C5D283C" w14:textId="652BD972" w:rsidR="005423CD" w:rsidRPr="00510994" w:rsidRDefault="005423CD" w:rsidP="005423CD">
      <w:pPr>
        <w:spacing w:line="360" w:lineRule="auto"/>
        <w:rPr>
          <w:lang w:val="en-GB"/>
        </w:rPr>
      </w:pPr>
      <w:r w:rsidRPr="00510994">
        <w:rPr>
          <w:lang w:val="en-GB"/>
        </w:rPr>
        <w:t>Our customers need flexibility</w:t>
      </w:r>
      <w:r w:rsidR="00510994">
        <w:rPr>
          <w:lang w:val="en-GB"/>
        </w:rPr>
        <w:t xml:space="preserve"> – </w:t>
      </w:r>
      <w:r w:rsidRPr="00510994">
        <w:rPr>
          <w:lang w:val="en-GB"/>
        </w:rPr>
        <w:t xml:space="preserve">specifically in places where there are no compressed air connections and cables get in the way. In manufacturing and trades, there are many such situations: narrow gaps, changing work locations, small batch sizes. The </w:t>
      </w:r>
      <w:r w:rsidR="0080695C">
        <w:rPr>
          <w:lang w:val="en-GB"/>
        </w:rPr>
        <w:t>suction lifter Gripster max</w:t>
      </w:r>
      <w:r w:rsidR="00F53372" w:rsidRPr="00510994">
        <w:rPr>
          <w:lang w:val="en-GB"/>
        </w:rPr>
        <w:t xml:space="preserve"> </w:t>
      </w:r>
      <w:r w:rsidRPr="00510994">
        <w:rPr>
          <w:lang w:val="en-GB"/>
        </w:rPr>
        <w:t>fills exactly this gap. It brings vacuum technology to places where physical strength or makeshift solutions were previously necessary. Our goal was clear: a device that’s ready to use right away, is safe, and is easy to operate. “</w:t>
      </w:r>
      <w:r w:rsidR="00510994">
        <w:rPr>
          <w:lang w:val="en-GB"/>
        </w:rPr>
        <w:t>Get a grip</w:t>
      </w:r>
      <w:r w:rsidR="00F97115" w:rsidRPr="00510994">
        <w:rPr>
          <w:lang w:val="en-GB"/>
        </w:rPr>
        <w:t xml:space="preserve">” </w:t>
      </w:r>
      <w:r w:rsidRPr="00510994">
        <w:rPr>
          <w:lang w:val="en-GB"/>
        </w:rPr>
        <w:t>is more than a slogan</w:t>
      </w:r>
      <w:r w:rsidR="00510994">
        <w:rPr>
          <w:lang w:val="en-GB"/>
        </w:rPr>
        <w:t xml:space="preserve"> – </w:t>
      </w:r>
      <w:r w:rsidRPr="00510994">
        <w:rPr>
          <w:lang w:val="en-GB"/>
        </w:rPr>
        <w:t xml:space="preserve">it </w:t>
      </w:r>
      <w:r w:rsidR="00F97115" w:rsidRPr="00510994">
        <w:rPr>
          <w:lang w:val="en-GB"/>
        </w:rPr>
        <w:t xml:space="preserve">was </w:t>
      </w:r>
      <w:r w:rsidRPr="00510994">
        <w:rPr>
          <w:lang w:val="en-GB"/>
        </w:rPr>
        <w:t>our development mandate.</w:t>
      </w:r>
    </w:p>
    <w:p w14:paraId="540CE63C" w14:textId="77777777" w:rsidR="00BD3B27" w:rsidRPr="00510994" w:rsidRDefault="00BD3B27" w:rsidP="005423CD">
      <w:pPr>
        <w:spacing w:line="360" w:lineRule="auto"/>
        <w:rPr>
          <w:lang w:val="en-GB"/>
        </w:rPr>
      </w:pPr>
    </w:p>
    <w:p w14:paraId="0AA262D5" w14:textId="77777777" w:rsidR="00BD3B27" w:rsidRPr="00510994" w:rsidRDefault="00BD3B27" w:rsidP="00BD3B27">
      <w:pPr>
        <w:spacing w:line="360" w:lineRule="auto"/>
        <w:rPr>
          <w:b/>
          <w:bCs/>
          <w:lang w:val="en-GB"/>
        </w:rPr>
      </w:pPr>
      <w:r w:rsidRPr="00510994">
        <w:rPr>
          <w:b/>
          <w:bCs/>
          <w:lang w:val="en-GB"/>
        </w:rPr>
        <w:t>This also brings you closer to the traditional tool market. How far do you intend to venture into the trades and distribution sectors?</w:t>
      </w:r>
    </w:p>
    <w:p w14:paraId="7630FE63" w14:textId="4675F9FD" w:rsidR="00BD3B27" w:rsidRPr="00510994" w:rsidRDefault="00BD3B27" w:rsidP="00BD3B27">
      <w:pPr>
        <w:spacing w:line="360" w:lineRule="auto"/>
        <w:rPr>
          <w:lang w:val="en-GB"/>
        </w:rPr>
      </w:pPr>
      <w:r w:rsidRPr="00510994">
        <w:rPr>
          <w:lang w:val="en-GB"/>
        </w:rPr>
        <w:t xml:space="preserve">Our industrial customers remain our focus. That’s where we’re strong, and that’s where we know the processes. At the same time, we see gaps in the market, especially beyond the low-price and DIY segments. </w:t>
      </w:r>
      <w:r w:rsidR="00742B01" w:rsidRPr="00510994">
        <w:rPr>
          <w:lang w:val="en-GB"/>
        </w:rPr>
        <w:t>This</w:t>
      </w:r>
      <w:r w:rsidRPr="00510994">
        <w:rPr>
          <w:lang w:val="en-GB"/>
        </w:rPr>
        <w:t xml:space="preserve"> is exactly </w:t>
      </w:r>
      <w:r w:rsidR="00742B01" w:rsidRPr="00510994">
        <w:rPr>
          <w:lang w:val="en-GB"/>
        </w:rPr>
        <w:t xml:space="preserve">where </w:t>
      </w:r>
      <w:r w:rsidRPr="00510994">
        <w:rPr>
          <w:lang w:val="en-GB"/>
        </w:rPr>
        <w:t xml:space="preserve">we’re stepping in. We’re bringing our quality and reliability to areas that </w:t>
      </w:r>
      <w:r w:rsidR="00742B01" w:rsidRPr="00510994">
        <w:rPr>
          <w:lang w:val="en-GB"/>
        </w:rPr>
        <w:t>have been</w:t>
      </w:r>
      <w:r w:rsidRPr="00510994">
        <w:rPr>
          <w:lang w:val="en-GB"/>
        </w:rPr>
        <w:t xml:space="preserve"> underserved until now. This includes professional applications in the trades and construction.</w:t>
      </w:r>
    </w:p>
    <w:p w14:paraId="60475097" w14:textId="77777777" w:rsidR="004C3254" w:rsidRPr="00510994" w:rsidRDefault="004C3254" w:rsidP="004C3254">
      <w:pPr>
        <w:spacing w:line="360" w:lineRule="auto"/>
        <w:rPr>
          <w:lang w:val="en-GB"/>
        </w:rPr>
      </w:pPr>
    </w:p>
    <w:p w14:paraId="19E33228" w14:textId="21B002A0" w:rsidR="00742B01" w:rsidRPr="00510994" w:rsidRDefault="00742B01" w:rsidP="00742B01">
      <w:pPr>
        <w:spacing w:line="360" w:lineRule="auto"/>
        <w:rPr>
          <w:b/>
          <w:bCs/>
          <w:lang w:val="en-GB"/>
        </w:rPr>
      </w:pPr>
      <w:r w:rsidRPr="00510994">
        <w:rPr>
          <w:b/>
          <w:bCs/>
          <w:lang w:val="en-GB"/>
        </w:rPr>
        <w:t xml:space="preserve">The </w:t>
      </w:r>
      <w:r w:rsidR="0080695C">
        <w:rPr>
          <w:b/>
          <w:bCs/>
          <w:lang w:val="en-GB"/>
        </w:rPr>
        <w:t>suction lifter Gripster max</w:t>
      </w:r>
      <w:r w:rsidR="008368B3" w:rsidRPr="00510994">
        <w:rPr>
          <w:b/>
          <w:bCs/>
          <w:lang w:val="en-GB"/>
        </w:rPr>
        <w:t xml:space="preserve"> </w:t>
      </w:r>
      <w:r w:rsidRPr="00510994">
        <w:rPr>
          <w:b/>
          <w:bCs/>
          <w:lang w:val="en-GB"/>
        </w:rPr>
        <w:t>is significantly more standardized than your previous solutions. Does this change your business model</w:t>
      </w:r>
      <w:r w:rsidR="00510994">
        <w:rPr>
          <w:b/>
          <w:bCs/>
          <w:lang w:val="en-GB"/>
        </w:rPr>
        <w:t xml:space="preserve"> – </w:t>
      </w:r>
      <w:r w:rsidRPr="00510994">
        <w:rPr>
          <w:b/>
          <w:bCs/>
          <w:lang w:val="en-GB"/>
        </w:rPr>
        <w:t>and how does it specifically create a new market?</w:t>
      </w:r>
    </w:p>
    <w:p w14:paraId="0E450389" w14:textId="4D687E41" w:rsidR="00742B01" w:rsidRPr="00510994" w:rsidRDefault="00742B01" w:rsidP="00742B01">
      <w:pPr>
        <w:spacing w:line="360" w:lineRule="auto"/>
        <w:rPr>
          <w:lang w:val="en-GB"/>
        </w:rPr>
      </w:pPr>
      <w:r w:rsidRPr="00510994">
        <w:rPr>
          <w:lang w:val="en-GB"/>
        </w:rPr>
        <w:lastRenderedPageBreak/>
        <w:t xml:space="preserve">We are gradually opening up to new business models and distribution channels. The market determines how far we go. The </w:t>
      </w:r>
      <w:r w:rsidR="0080695C">
        <w:rPr>
          <w:lang w:val="en-GB"/>
        </w:rPr>
        <w:t>suction lifter Gripster max</w:t>
      </w:r>
      <w:r w:rsidR="008368B3" w:rsidRPr="00510994">
        <w:rPr>
          <w:lang w:val="en-GB"/>
        </w:rPr>
        <w:t xml:space="preserve"> </w:t>
      </w:r>
      <w:r w:rsidRPr="00510994">
        <w:rPr>
          <w:lang w:val="en-GB"/>
        </w:rPr>
        <w:t xml:space="preserve">addresses exactly those areas where </w:t>
      </w:r>
      <w:r w:rsidR="001B142E" w:rsidRPr="00510994">
        <w:rPr>
          <w:lang w:val="en-GB"/>
        </w:rPr>
        <w:t xml:space="preserve">bare hands are </w:t>
      </w:r>
      <w:r w:rsidRPr="00510994">
        <w:rPr>
          <w:lang w:val="en-GB"/>
        </w:rPr>
        <w:t xml:space="preserve">currently </w:t>
      </w:r>
      <w:r w:rsidR="001B142E" w:rsidRPr="00510994">
        <w:rPr>
          <w:lang w:val="en-GB"/>
        </w:rPr>
        <w:t>required</w:t>
      </w:r>
      <w:r w:rsidRPr="00510994">
        <w:rPr>
          <w:lang w:val="en-GB"/>
        </w:rPr>
        <w:t xml:space="preserve">. To highlight these applications, we’re getting closer to our customers, applying our vacuum expertise in a targeted manner, and listening carefully. Ideas </w:t>
      </w:r>
      <w:r w:rsidR="00410EEB" w:rsidRPr="00510994">
        <w:rPr>
          <w:lang w:val="en-GB"/>
        </w:rPr>
        <w:t xml:space="preserve">come </w:t>
      </w:r>
      <w:r w:rsidR="005619F2" w:rsidRPr="00510994">
        <w:rPr>
          <w:lang w:val="en-GB"/>
        </w:rPr>
        <w:t xml:space="preserve">to us </w:t>
      </w:r>
      <w:r w:rsidRPr="00510994">
        <w:rPr>
          <w:lang w:val="en-GB"/>
        </w:rPr>
        <w:t xml:space="preserve">from the field: users show us </w:t>
      </w:r>
      <w:r w:rsidR="008F47B0" w:rsidRPr="00510994">
        <w:rPr>
          <w:lang w:val="en-GB"/>
        </w:rPr>
        <w:t xml:space="preserve">where there’s a need and </w:t>
      </w:r>
      <w:r w:rsidRPr="00510994">
        <w:rPr>
          <w:lang w:val="en-GB"/>
        </w:rPr>
        <w:t>what’s possible. This feedback sets the direction.</w:t>
      </w:r>
    </w:p>
    <w:p w14:paraId="5D32B9ED" w14:textId="77777777" w:rsidR="00742B01" w:rsidRPr="00510994" w:rsidRDefault="00742B01" w:rsidP="004C3254">
      <w:pPr>
        <w:spacing w:line="360" w:lineRule="auto"/>
        <w:rPr>
          <w:b/>
          <w:bCs/>
          <w:lang w:val="en-GB"/>
        </w:rPr>
      </w:pPr>
    </w:p>
    <w:p w14:paraId="6DB42040" w14:textId="39470E67" w:rsidR="004C3254" w:rsidRPr="00510994" w:rsidRDefault="004C3254" w:rsidP="004C3254">
      <w:pPr>
        <w:spacing w:line="360" w:lineRule="auto"/>
        <w:rPr>
          <w:b/>
          <w:bCs/>
          <w:lang w:val="en-GB"/>
        </w:rPr>
      </w:pPr>
      <w:r w:rsidRPr="00510994">
        <w:rPr>
          <w:b/>
          <w:bCs/>
          <w:lang w:val="en-GB"/>
        </w:rPr>
        <w:t>Vacuum technology, handling systems, Energy Storage</w:t>
      </w:r>
      <w:r w:rsidR="00510994">
        <w:rPr>
          <w:b/>
          <w:bCs/>
          <w:lang w:val="en-GB"/>
        </w:rPr>
        <w:t xml:space="preserve"> – </w:t>
      </w:r>
      <w:r w:rsidRPr="00510994">
        <w:rPr>
          <w:b/>
          <w:bCs/>
          <w:lang w:val="en-GB"/>
        </w:rPr>
        <w:t xml:space="preserve">Schmalz is growing in multiple directions simultaneously. How does the </w:t>
      </w:r>
      <w:r w:rsidR="0080695C">
        <w:rPr>
          <w:b/>
          <w:bCs/>
          <w:lang w:val="en-GB"/>
        </w:rPr>
        <w:t>suction lifter Gripster max</w:t>
      </w:r>
      <w:r w:rsidRPr="00510994">
        <w:rPr>
          <w:b/>
          <w:bCs/>
          <w:lang w:val="en-GB"/>
        </w:rPr>
        <w:t xml:space="preserve"> fit into this overall strategy, and which markets are you targeting with it?</w:t>
      </w:r>
    </w:p>
    <w:p w14:paraId="52CFACE8" w14:textId="2F128513" w:rsidR="004C3254" w:rsidRPr="00510994" w:rsidRDefault="004C3254" w:rsidP="004C3254">
      <w:pPr>
        <w:spacing w:line="360" w:lineRule="auto"/>
        <w:rPr>
          <w:highlight w:val="lightGray"/>
          <w:lang w:val="en-GB"/>
        </w:rPr>
      </w:pPr>
      <w:r w:rsidRPr="00510994">
        <w:rPr>
          <w:lang w:val="en-GB"/>
        </w:rPr>
        <w:t xml:space="preserve">We are specifically targeting industries that </w:t>
      </w:r>
      <w:r w:rsidR="008F47B0" w:rsidRPr="00510994">
        <w:rPr>
          <w:lang w:val="en-GB"/>
        </w:rPr>
        <w:t>require</w:t>
      </w:r>
      <w:r w:rsidR="3CAA357D" w:rsidRPr="00510994">
        <w:rPr>
          <w:lang w:val="en-GB"/>
        </w:rPr>
        <w:t xml:space="preserve"> </w:t>
      </w:r>
      <w:r w:rsidR="592D8646" w:rsidRPr="00510994">
        <w:rPr>
          <w:lang w:val="en-GB"/>
        </w:rPr>
        <w:t xml:space="preserve">flexible </w:t>
      </w:r>
      <w:r w:rsidRPr="00510994">
        <w:rPr>
          <w:lang w:val="en-GB"/>
        </w:rPr>
        <w:t xml:space="preserve">vacuum technology </w:t>
      </w:r>
      <w:r w:rsidR="008F47B0" w:rsidRPr="00510994">
        <w:rPr>
          <w:lang w:val="en-GB"/>
        </w:rPr>
        <w:t xml:space="preserve">without </w:t>
      </w:r>
      <w:r w:rsidR="00ED02CE" w:rsidRPr="00510994">
        <w:rPr>
          <w:lang w:val="en-GB"/>
        </w:rPr>
        <w:t>a fixed compressed air connection</w:t>
      </w:r>
      <w:r w:rsidR="674BB55C" w:rsidRPr="00510994">
        <w:rPr>
          <w:lang w:val="en-GB"/>
        </w:rPr>
        <w:t xml:space="preserve">. These include </w:t>
      </w:r>
      <w:r w:rsidRPr="00510994">
        <w:rPr>
          <w:lang w:val="en-GB"/>
        </w:rPr>
        <w:t>trades, mounting, and smaller manufacturing facilities. In these settings, people work under high time pressure, with varying materials, and without a fixed infrastructure. This is Schmalz quality for a broader audience. At the same time, the internationally established battery standard opens up markets for us where compressed air supply is not an issue.</w:t>
      </w:r>
    </w:p>
    <w:p w14:paraId="372E4917" w14:textId="77777777" w:rsidR="00DE1039" w:rsidRPr="00510994" w:rsidRDefault="00DE1039" w:rsidP="00BD3B27">
      <w:pPr>
        <w:spacing w:line="360" w:lineRule="auto"/>
        <w:rPr>
          <w:highlight w:val="lightGray"/>
          <w:lang w:val="en-GB"/>
        </w:rPr>
      </w:pPr>
    </w:p>
    <w:p w14:paraId="01960E3A" w14:textId="3E56D22B" w:rsidR="00BD3B27" w:rsidRPr="00510994" w:rsidRDefault="00BD3B27" w:rsidP="00BD3B27">
      <w:pPr>
        <w:spacing w:line="360" w:lineRule="auto"/>
        <w:rPr>
          <w:b/>
          <w:bCs/>
          <w:lang w:val="en-GB"/>
        </w:rPr>
      </w:pPr>
      <w:r w:rsidRPr="00510994">
        <w:rPr>
          <w:b/>
          <w:bCs/>
          <w:lang w:val="en-GB"/>
        </w:rPr>
        <w:t xml:space="preserve">You stand for process reliability and ergonomics. </w:t>
      </w:r>
      <w:r w:rsidR="00742B01" w:rsidRPr="00510994">
        <w:rPr>
          <w:b/>
          <w:bCs/>
          <w:lang w:val="en-GB"/>
        </w:rPr>
        <w:t>Are customers willing to pay the corresponding price for your mobile solutions?</w:t>
      </w:r>
    </w:p>
    <w:p w14:paraId="17FA3DA1" w14:textId="49BF684A" w:rsidR="00BD3B27" w:rsidRPr="00510994" w:rsidRDefault="004C3254" w:rsidP="00BD3B27">
      <w:pPr>
        <w:spacing w:line="360" w:lineRule="auto"/>
        <w:rPr>
          <w:lang w:val="en-GB"/>
        </w:rPr>
      </w:pPr>
      <w:r w:rsidRPr="00510994">
        <w:rPr>
          <w:lang w:val="en-GB"/>
        </w:rPr>
        <w:t>Cost is</w:t>
      </w:r>
      <w:r w:rsidR="00BD3B27" w:rsidRPr="00510994">
        <w:rPr>
          <w:lang w:val="en-GB"/>
        </w:rPr>
        <w:t>, of course, a factor</w:t>
      </w:r>
      <w:r w:rsidR="16498A8C" w:rsidRPr="00510994">
        <w:rPr>
          <w:lang w:val="en-GB"/>
        </w:rPr>
        <w:t xml:space="preserve">. </w:t>
      </w:r>
      <w:r w:rsidR="00BD3B27" w:rsidRPr="00510994">
        <w:rPr>
          <w:lang w:val="en-GB"/>
        </w:rPr>
        <w:t>We’re entering an existing market</w:t>
      </w:r>
      <w:r w:rsidR="7618EC84" w:rsidRPr="00510994">
        <w:rPr>
          <w:lang w:val="en-GB"/>
        </w:rPr>
        <w:t xml:space="preserve">, </w:t>
      </w:r>
      <w:r w:rsidR="00BD3B27" w:rsidRPr="00510994">
        <w:rPr>
          <w:lang w:val="en-GB"/>
        </w:rPr>
        <w:t>but</w:t>
      </w:r>
      <w:r w:rsidR="7618EC84" w:rsidRPr="00510994">
        <w:rPr>
          <w:lang w:val="en-GB"/>
        </w:rPr>
        <w:t xml:space="preserve"> we’re </w:t>
      </w:r>
      <w:r w:rsidR="00BD3B27" w:rsidRPr="00510994">
        <w:rPr>
          <w:lang w:val="en-GB"/>
        </w:rPr>
        <w:t xml:space="preserve">deliberately </w:t>
      </w:r>
      <w:r w:rsidR="7618EC84" w:rsidRPr="00510994">
        <w:rPr>
          <w:lang w:val="en-GB"/>
        </w:rPr>
        <w:t xml:space="preserve">focusing </w:t>
      </w:r>
      <w:r w:rsidR="2D968126" w:rsidRPr="00510994">
        <w:rPr>
          <w:lang w:val="en-GB"/>
        </w:rPr>
        <w:t xml:space="preserve">on </w:t>
      </w:r>
      <w:r w:rsidR="00BD3B27" w:rsidRPr="00510994">
        <w:rPr>
          <w:lang w:val="en-GB"/>
        </w:rPr>
        <w:t>quality. Customers are</w:t>
      </w:r>
      <w:r w:rsidR="008F47B0" w:rsidRPr="00510994">
        <w:rPr>
          <w:lang w:val="en-GB"/>
        </w:rPr>
        <w:t xml:space="preserve"> willing </w:t>
      </w:r>
      <w:r w:rsidR="00BD3B27" w:rsidRPr="00510994">
        <w:rPr>
          <w:lang w:val="en-GB"/>
        </w:rPr>
        <w:t>to</w:t>
      </w:r>
      <w:r w:rsidR="008F47B0" w:rsidRPr="00510994">
        <w:rPr>
          <w:lang w:val="en-GB"/>
        </w:rPr>
        <w:t xml:space="preserve"> invest </w:t>
      </w:r>
      <w:r w:rsidR="00BD3B27" w:rsidRPr="00510994">
        <w:rPr>
          <w:lang w:val="en-GB"/>
        </w:rPr>
        <w:t xml:space="preserve">when they realize </w:t>
      </w:r>
      <w:r w:rsidRPr="00510994">
        <w:rPr>
          <w:lang w:val="en-GB"/>
        </w:rPr>
        <w:t xml:space="preserve">that </w:t>
      </w:r>
      <w:r w:rsidR="00BD3B27" w:rsidRPr="00510994">
        <w:rPr>
          <w:lang w:val="en-GB"/>
        </w:rPr>
        <w:t xml:space="preserve">the device </w:t>
      </w:r>
      <w:r w:rsidRPr="00510994">
        <w:rPr>
          <w:lang w:val="en-GB"/>
        </w:rPr>
        <w:t xml:space="preserve">makes </w:t>
      </w:r>
      <w:r w:rsidR="00BD3B27" w:rsidRPr="00510994">
        <w:rPr>
          <w:lang w:val="en-GB"/>
        </w:rPr>
        <w:t xml:space="preserve">their work </w:t>
      </w:r>
      <w:r w:rsidR="006F3CA6" w:rsidRPr="00510994">
        <w:rPr>
          <w:lang w:val="en-GB"/>
        </w:rPr>
        <w:t xml:space="preserve">more ergonomically efficient </w:t>
      </w:r>
      <w:r w:rsidR="00BD3B27" w:rsidRPr="00510994">
        <w:rPr>
          <w:lang w:val="en-GB"/>
        </w:rPr>
        <w:t xml:space="preserve">and their processes safer. </w:t>
      </w:r>
      <w:r w:rsidR="001C2337" w:rsidRPr="00510994">
        <w:rPr>
          <w:lang w:val="en-GB"/>
        </w:rPr>
        <w:t xml:space="preserve">The smart </w:t>
      </w:r>
      <w:r w:rsidR="00BD3B27" w:rsidRPr="00510994">
        <w:rPr>
          <w:lang w:val="en-GB"/>
        </w:rPr>
        <w:t>features and reliability directly contribute to these benefits.</w:t>
      </w:r>
    </w:p>
    <w:p w14:paraId="761B11A4" w14:textId="77777777" w:rsidR="00BD3B27" w:rsidRPr="00510994" w:rsidRDefault="00BD3B27" w:rsidP="00BD3B27">
      <w:pPr>
        <w:spacing w:line="360" w:lineRule="auto"/>
        <w:rPr>
          <w:highlight w:val="lightGray"/>
          <w:lang w:val="en-GB"/>
        </w:rPr>
      </w:pPr>
    </w:p>
    <w:p w14:paraId="0780BDB6" w14:textId="48925C7E" w:rsidR="00BD3B27" w:rsidRPr="00510994" w:rsidRDefault="00BD3B27" w:rsidP="00BD3B27">
      <w:pPr>
        <w:spacing w:line="360" w:lineRule="auto"/>
        <w:rPr>
          <w:b/>
          <w:bCs/>
          <w:lang w:val="en-GB"/>
        </w:rPr>
      </w:pPr>
      <w:r w:rsidRPr="00510994">
        <w:rPr>
          <w:b/>
          <w:bCs/>
          <w:lang w:val="en-GB"/>
        </w:rPr>
        <w:t xml:space="preserve">Schmalz excels in consultation and engineering. How do you translate these </w:t>
      </w:r>
      <w:r w:rsidR="001C2337" w:rsidRPr="00510994">
        <w:rPr>
          <w:b/>
          <w:bCs/>
          <w:lang w:val="en-GB"/>
        </w:rPr>
        <w:t xml:space="preserve">strengths </w:t>
      </w:r>
      <w:r w:rsidRPr="00510994">
        <w:rPr>
          <w:b/>
          <w:bCs/>
          <w:lang w:val="en-GB"/>
        </w:rPr>
        <w:t xml:space="preserve">into a </w:t>
      </w:r>
      <w:r w:rsidR="004C3254" w:rsidRPr="00510994">
        <w:rPr>
          <w:b/>
          <w:bCs/>
          <w:lang w:val="en-GB"/>
        </w:rPr>
        <w:t xml:space="preserve">device </w:t>
      </w:r>
      <w:r w:rsidRPr="00510994">
        <w:rPr>
          <w:b/>
          <w:bCs/>
          <w:lang w:val="en-GB"/>
        </w:rPr>
        <w:t>that’s meant to remain simple?</w:t>
      </w:r>
    </w:p>
    <w:p w14:paraId="5C365C21" w14:textId="0503134B" w:rsidR="00BD3B27" w:rsidRPr="00510994" w:rsidRDefault="00BD3B27" w:rsidP="00BD3B27">
      <w:pPr>
        <w:spacing w:line="360" w:lineRule="auto"/>
        <w:rPr>
          <w:lang w:val="en-GB"/>
        </w:rPr>
      </w:pPr>
      <w:r w:rsidRPr="00510994">
        <w:rPr>
          <w:lang w:val="en-GB"/>
        </w:rPr>
        <w:t xml:space="preserve">By combining both. The </w:t>
      </w:r>
      <w:r w:rsidR="0080695C">
        <w:rPr>
          <w:lang w:val="en-GB"/>
        </w:rPr>
        <w:t>suction lifter Gripster max</w:t>
      </w:r>
      <w:r w:rsidR="00B738CE" w:rsidRPr="00510994">
        <w:rPr>
          <w:lang w:val="en-GB"/>
        </w:rPr>
        <w:t xml:space="preserve"> </w:t>
      </w:r>
      <w:r w:rsidRPr="00510994">
        <w:rPr>
          <w:lang w:val="en-GB"/>
        </w:rPr>
        <w:t xml:space="preserve">is first and foremost a well-designed standard product that covers many applications. At the same time, we’ve designed it to be adaptable. The quick-change adapter with electrical and fluidic interfaces is the key. </w:t>
      </w:r>
      <w:r w:rsidR="00742B01" w:rsidRPr="00510994">
        <w:rPr>
          <w:lang w:val="en-GB"/>
        </w:rPr>
        <w:t xml:space="preserve">Users </w:t>
      </w:r>
      <w:r w:rsidRPr="00510994">
        <w:rPr>
          <w:lang w:val="en-GB"/>
        </w:rPr>
        <w:t>can attach accessories, additional handles, or even entire beams to it. So we remain flexible without making the product complicated.</w:t>
      </w:r>
    </w:p>
    <w:p w14:paraId="2C793B20" w14:textId="77777777" w:rsidR="00BD3B27" w:rsidRPr="00510994" w:rsidRDefault="00BD3B27" w:rsidP="00BD3B27">
      <w:pPr>
        <w:spacing w:line="360" w:lineRule="auto"/>
        <w:rPr>
          <w:highlight w:val="lightGray"/>
          <w:lang w:val="en-GB"/>
        </w:rPr>
      </w:pPr>
    </w:p>
    <w:p w14:paraId="41DE0BFF" w14:textId="5A512CF7" w:rsidR="00BD3B27" w:rsidRPr="00510994" w:rsidRDefault="00BD3B27" w:rsidP="00BD3B27">
      <w:pPr>
        <w:spacing w:line="360" w:lineRule="auto"/>
        <w:rPr>
          <w:b/>
          <w:bCs/>
          <w:lang w:val="en-GB"/>
        </w:rPr>
      </w:pPr>
      <w:r w:rsidRPr="00510994">
        <w:rPr>
          <w:b/>
          <w:bCs/>
          <w:lang w:val="en-GB"/>
        </w:rPr>
        <w:t xml:space="preserve">Service is a core part of your stationary systems. How does that work with a </w:t>
      </w:r>
      <w:r w:rsidR="00BD6640" w:rsidRPr="00510994">
        <w:rPr>
          <w:b/>
          <w:bCs/>
          <w:lang w:val="en-GB"/>
        </w:rPr>
        <w:t xml:space="preserve">portable </w:t>
      </w:r>
      <w:r w:rsidRPr="00510994">
        <w:rPr>
          <w:b/>
          <w:bCs/>
          <w:lang w:val="en-GB"/>
        </w:rPr>
        <w:t>device?</w:t>
      </w:r>
    </w:p>
    <w:p w14:paraId="6D02BBA9" w14:textId="62981E1E" w:rsidR="00BD3B27" w:rsidRPr="00510994" w:rsidRDefault="00BD3B27" w:rsidP="00BD3B27">
      <w:pPr>
        <w:spacing w:line="360" w:lineRule="auto"/>
        <w:rPr>
          <w:lang w:val="en-GB"/>
        </w:rPr>
      </w:pPr>
      <w:r w:rsidRPr="00510994">
        <w:rPr>
          <w:lang w:val="en-GB"/>
        </w:rPr>
        <w:t>We’re rethinking service here</w:t>
      </w:r>
      <w:r w:rsidR="00510994">
        <w:rPr>
          <w:lang w:val="en-GB"/>
        </w:rPr>
        <w:t xml:space="preserve"> – </w:t>
      </w:r>
      <w:r w:rsidRPr="00510994">
        <w:rPr>
          <w:lang w:val="en-GB"/>
        </w:rPr>
        <w:t xml:space="preserve">and doing it sooner. The device can perform a self-test via a key combination and immediately shows whether </w:t>
      </w:r>
      <w:r w:rsidR="00132C81" w:rsidRPr="00510994">
        <w:rPr>
          <w:lang w:val="en-GB"/>
        </w:rPr>
        <w:t xml:space="preserve">everything </w:t>
      </w:r>
      <w:r w:rsidRPr="00510994">
        <w:rPr>
          <w:lang w:val="en-GB"/>
        </w:rPr>
        <w:t xml:space="preserve">is working properly. If repairs </w:t>
      </w:r>
      <w:r w:rsidR="00132C81" w:rsidRPr="00510994">
        <w:rPr>
          <w:lang w:val="en-GB"/>
        </w:rPr>
        <w:t>are</w:t>
      </w:r>
      <w:r w:rsidRPr="00510994">
        <w:rPr>
          <w:lang w:val="en-GB"/>
        </w:rPr>
        <w:t xml:space="preserve"> necessary, they can be initiated entirely digitally. At the same time, we’re expanding the accessory system. Users can adapt the </w:t>
      </w:r>
      <w:r w:rsidR="0080695C">
        <w:rPr>
          <w:lang w:val="en-GB"/>
        </w:rPr>
        <w:lastRenderedPageBreak/>
        <w:t>suction lifter Gripster max</w:t>
      </w:r>
      <w:r w:rsidR="00B738CE" w:rsidRPr="00510994">
        <w:rPr>
          <w:lang w:val="en-GB"/>
        </w:rPr>
        <w:t xml:space="preserve"> </w:t>
      </w:r>
      <w:r w:rsidRPr="00510994">
        <w:rPr>
          <w:lang w:val="en-GB"/>
        </w:rPr>
        <w:t>step by step to their specific requirements</w:t>
      </w:r>
      <w:r w:rsidR="004C3254" w:rsidRPr="00510994">
        <w:rPr>
          <w:lang w:val="en-GB"/>
        </w:rPr>
        <w:t xml:space="preserve">. </w:t>
      </w:r>
      <w:r w:rsidRPr="00510994">
        <w:rPr>
          <w:lang w:val="en-GB"/>
        </w:rPr>
        <w:t>This broadens the range of applications.</w:t>
      </w:r>
    </w:p>
    <w:p w14:paraId="1CE63304" w14:textId="77777777" w:rsidR="00BD3B27" w:rsidRPr="00510994" w:rsidRDefault="00BD3B27" w:rsidP="00BD3B27">
      <w:pPr>
        <w:spacing w:line="360" w:lineRule="auto"/>
        <w:rPr>
          <w:highlight w:val="lightGray"/>
          <w:lang w:val="en-GB"/>
        </w:rPr>
      </w:pPr>
    </w:p>
    <w:p w14:paraId="463FD43B" w14:textId="203AC662" w:rsidR="00BD3B27" w:rsidRPr="00510994" w:rsidRDefault="00BD3B27" w:rsidP="00BD3B27">
      <w:pPr>
        <w:spacing w:line="360" w:lineRule="auto"/>
        <w:rPr>
          <w:b/>
          <w:bCs/>
          <w:lang w:val="en-GB"/>
        </w:rPr>
      </w:pPr>
      <w:r w:rsidRPr="00510994">
        <w:rPr>
          <w:b/>
          <w:bCs/>
          <w:lang w:val="en-GB"/>
        </w:rPr>
        <w:t xml:space="preserve">And from a strategic perspective: Will the </w:t>
      </w:r>
      <w:r w:rsidR="0080695C">
        <w:rPr>
          <w:b/>
          <w:bCs/>
          <w:lang w:val="en-GB"/>
        </w:rPr>
        <w:t>suction lifter Gripster max</w:t>
      </w:r>
      <w:r w:rsidRPr="00510994">
        <w:rPr>
          <w:b/>
          <w:bCs/>
          <w:lang w:val="en-GB"/>
        </w:rPr>
        <w:t xml:space="preserve"> remain a standalone product, or will it evolve into a platform?</w:t>
      </w:r>
    </w:p>
    <w:p w14:paraId="4E51A25D" w14:textId="71C04129" w:rsidR="00BD3B27" w:rsidRPr="00510994" w:rsidRDefault="001C2337" w:rsidP="00BD3B27">
      <w:pPr>
        <w:spacing w:line="360" w:lineRule="auto"/>
        <w:rPr>
          <w:lang w:val="en-GB"/>
        </w:rPr>
      </w:pPr>
      <w:r w:rsidRPr="00510994">
        <w:rPr>
          <w:lang w:val="en-GB"/>
        </w:rPr>
        <w:t>The world of work is changing: smaller batch sizes, changing work locations</w:t>
      </w:r>
      <w:r w:rsidR="43232FA3" w:rsidRPr="00510994">
        <w:rPr>
          <w:lang w:val="en-GB"/>
        </w:rPr>
        <w:t xml:space="preserve">, and </w:t>
      </w:r>
      <w:r w:rsidRPr="00510994">
        <w:rPr>
          <w:lang w:val="en-GB"/>
        </w:rPr>
        <w:t xml:space="preserve">more manual tasks in mounting. The </w:t>
      </w:r>
      <w:r w:rsidR="0080695C">
        <w:rPr>
          <w:lang w:val="en-GB"/>
        </w:rPr>
        <w:t>suction lifter Gripster max</w:t>
      </w:r>
      <w:r w:rsidR="00B738CE" w:rsidRPr="00510994">
        <w:rPr>
          <w:lang w:val="en-GB"/>
        </w:rPr>
        <w:t xml:space="preserve"> </w:t>
      </w:r>
      <w:r w:rsidRPr="00510994">
        <w:rPr>
          <w:lang w:val="en-GB"/>
        </w:rPr>
        <w:t xml:space="preserve">supplements the portfolio precisely in this area. It brings the reliability and process reliability that Schmalz customers know from our stationary systems to a handheld device. It </w:t>
      </w:r>
      <w:r w:rsidR="00BD3B27" w:rsidRPr="00510994">
        <w:rPr>
          <w:lang w:val="en-GB"/>
        </w:rPr>
        <w:t xml:space="preserve">is </w:t>
      </w:r>
      <w:r w:rsidRPr="00510994">
        <w:rPr>
          <w:lang w:val="en-GB"/>
        </w:rPr>
        <w:t xml:space="preserve">just </w:t>
      </w:r>
      <w:r w:rsidR="00BD3B27" w:rsidRPr="00510994">
        <w:rPr>
          <w:lang w:val="en-GB"/>
        </w:rPr>
        <w:t xml:space="preserve">the beginning, not the end. We are continuously developing the product further, just as we do with other solutions. We are deliberately leaving open whether this will evolve into an entire platform with different performance classes. We </w:t>
      </w:r>
      <w:r w:rsidR="00B738CE" w:rsidRPr="00510994">
        <w:rPr>
          <w:lang w:val="en-GB"/>
        </w:rPr>
        <w:t xml:space="preserve">will </w:t>
      </w:r>
      <w:r w:rsidR="00BD3B27" w:rsidRPr="00510994">
        <w:rPr>
          <w:lang w:val="en-GB"/>
        </w:rPr>
        <w:t>see where the market is heading and then respond accordingly.</w:t>
      </w:r>
    </w:p>
    <w:p w14:paraId="3F6DE115" w14:textId="77777777" w:rsidR="005A32D1" w:rsidRPr="00510994" w:rsidRDefault="005A32D1" w:rsidP="005423CD">
      <w:pPr>
        <w:spacing w:line="360" w:lineRule="auto"/>
        <w:rPr>
          <w:lang w:val="en-GB"/>
        </w:rPr>
      </w:pPr>
    </w:p>
    <w:p w14:paraId="30BBE7FE" w14:textId="77777777" w:rsidR="00FF1F4A" w:rsidRPr="00510994" w:rsidRDefault="00FF1F4A" w:rsidP="005A32D1">
      <w:pPr>
        <w:spacing w:line="360" w:lineRule="auto"/>
        <w:rPr>
          <w:lang w:val="en-GB"/>
        </w:rPr>
      </w:pPr>
    </w:p>
    <w:p w14:paraId="4C09D4BA" w14:textId="77777777" w:rsidR="0015054C" w:rsidRPr="00510994" w:rsidRDefault="0015054C" w:rsidP="005A32D1">
      <w:pPr>
        <w:pBdr>
          <w:bottom w:val="thinThickThinMediumGap" w:sz="18" w:space="1" w:color="auto"/>
        </w:pBdr>
        <w:spacing w:line="360" w:lineRule="auto"/>
        <w:rPr>
          <w:lang w:val="en-GB"/>
        </w:rPr>
      </w:pPr>
    </w:p>
    <w:p w14:paraId="32881025" w14:textId="77777777" w:rsidR="0015054C" w:rsidRPr="00510994" w:rsidRDefault="0015054C" w:rsidP="005A32D1">
      <w:pPr>
        <w:spacing w:line="360" w:lineRule="auto"/>
        <w:rPr>
          <w:lang w:val="en-GB"/>
        </w:rPr>
      </w:pPr>
    </w:p>
    <w:p w14:paraId="5B5A2179" w14:textId="4A47C972" w:rsidR="0015054C" w:rsidRPr="00510994" w:rsidRDefault="0015054C" w:rsidP="005A32D1">
      <w:pPr>
        <w:spacing w:line="360" w:lineRule="auto"/>
        <w:rPr>
          <w:b/>
          <w:bCs/>
          <w:lang w:val="en-GB"/>
        </w:rPr>
      </w:pPr>
      <w:r w:rsidRPr="00510994">
        <w:rPr>
          <w:b/>
          <w:bCs/>
          <w:lang w:val="en-GB"/>
        </w:rPr>
        <w:t>About the Author</w:t>
      </w:r>
    </w:p>
    <w:p w14:paraId="1802B14D" w14:textId="77777777" w:rsidR="00E8363E" w:rsidRPr="00510994" w:rsidRDefault="00E8363E" w:rsidP="005A32D1">
      <w:pPr>
        <w:spacing w:line="360" w:lineRule="auto"/>
        <w:rPr>
          <w:lang w:val="en-GB"/>
        </w:rPr>
      </w:pPr>
    </w:p>
    <w:p w14:paraId="24EF584D" w14:textId="3E15EA05" w:rsidR="0015054C" w:rsidRPr="00510994" w:rsidRDefault="00E8363E" w:rsidP="005A32D1">
      <w:pPr>
        <w:spacing w:line="360" w:lineRule="auto"/>
        <w:rPr>
          <w:lang w:val="en-GB"/>
        </w:rPr>
      </w:pPr>
      <w:r w:rsidRPr="00510994">
        <w:rPr>
          <w:lang w:val="en-GB"/>
        </w:rPr>
        <w:t xml:space="preserve">Eric Wilhelm has been working for many years at the intersection of technology, sales, and corporate management in the industrial manufacturing and tooling sector. After stints in management consulting, he moved early on into leadership roles in international sales and later took on the role of Managing Director for several medium-sized industrial companies. Today, he is part of </w:t>
      </w:r>
      <w:r w:rsidR="00E11B20" w:rsidRPr="00510994">
        <w:rPr>
          <w:lang w:val="en-GB"/>
        </w:rPr>
        <w:t xml:space="preserve">the </w:t>
      </w:r>
      <w:r w:rsidR="00510994">
        <w:rPr>
          <w:lang w:val="en-GB"/>
        </w:rPr>
        <w:t>M</w:t>
      </w:r>
      <w:r w:rsidR="00E11B20" w:rsidRPr="00510994">
        <w:rPr>
          <w:lang w:val="en-GB"/>
        </w:rPr>
        <w:t xml:space="preserve">anagement </w:t>
      </w:r>
      <w:r w:rsidR="00510994">
        <w:rPr>
          <w:lang w:val="en-GB"/>
        </w:rPr>
        <w:t>Board</w:t>
      </w:r>
      <w:r w:rsidR="00E11B20" w:rsidRPr="00510994">
        <w:rPr>
          <w:lang w:val="en-GB"/>
        </w:rPr>
        <w:t xml:space="preserve"> </w:t>
      </w:r>
      <w:r w:rsidRPr="00510994">
        <w:rPr>
          <w:lang w:val="en-GB"/>
        </w:rPr>
        <w:t xml:space="preserve">at Schmalz in Glatten, where he is responsible for </w:t>
      </w:r>
      <w:r w:rsidR="00EB6AF0" w:rsidRPr="00510994">
        <w:rPr>
          <w:lang w:val="en-GB"/>
        </w:rPr>
        <w:t>the business unit</w:t>
      </w:r>
      <w:r w:rsidR="00510994">
        <w:rPr>
          <w:lang w:val="en-GB"/>
        </w:rPr>
        <w:t xml:space="preserve"> Handling Systems</w:t>
      </w:r>
      <w:r w:rsidRPr="00510994">
        <w:rPr>
          <w:lang w:val="en-GB"/>
        </w:rPr>
        <w:t xml:space="preserve">. Wilhelm studied </w:t>
      </w:r>
      <w:r w:rsidR="00003364" w:rsidRPr="00510994">
        <w:rPr>
          <w:lang w:val="en-GB"/>
        </w:rPr>
        <w:t xml:space="preserve">economics </w:t>
      </w:r>
      <w:r w:rsidRPr="00510994">
        <w:rPr>
          <w:lang w:val="en-GB"/>
        </w:rPr>
        <w:t xml:space="preserve">and international management </w:t>
      </w:r>
      <w:r w:rsidR="00F63A96" w:rsidRPr="00510994">
        <w:rPr>
          <w:lang w:val="en-GB"/>
        </w:rPr>
        <w:t>in Germany and France</w:t>
      </w:r>
      <w:r w:rsidRPr="00510994">
        <w:rPr>
          <w:lang w:val="en-GB"/>
        </w:rPr>
        <w:t xml:space="preserve">. </w:t>
      </w:r>
    </w:p>
    <w:p w14:paraId="6A34338C" w14:textId="77777777" w:rsidR="0015054C" w:rsidRPr="00510994" w:rsidRDefault="0015054C" w:rsidP="005A32D1">
      <w:pPr>
        <w:pBdr>
          <w:bottom w:val="thinThickThinMediumGap" w:sz="18" w:space="1" w:color="auto"/>
        </w:pBdr>
        <w:spacing w:line="360" w:lineRule="auto"/>
        <w:rPr>
          <w:lang w:val="en-GB"/>
        </w:rPr>
      </w:pPr>
    </w:p>
    <w:p w14:paraId="0B7EFCE3" w14:textId="77777777" w:rsidR="0015054C" w:rsidRPr="00510994" w:rsidRDefault="0015054C" w:rsidP="005A32D1">
      <w:pPr>
        <w:spacing w:line="360" w:lineRule="auto"/>
        <w:rPr>
          <w:lang w:val="en-GB"/>
        </w:rPr>
      </w:pPr>
    </w:p>
    <w:p w14:paraId="13AC4E60" w14:textId="77777777" w:rsidR="00E51C0E" w:rsidRPr="00510994" w:rsidRDefault="00E51C0E" w:rsidP="00E51C0E">
      <w:pPr>
        <w:pStyle w:val="berschrift4"/>
        <w:spacing w:before="0" w:line="360" w:lineRule="auto"/>
        <w:rPr>
          <w:rFonts w:ascii="Verdana" w:hAnsi="Verdana"/>
          <w:color w:val="666666"/>
          <w:sz w:val="15"/>
          <w:szCs w:val="15"/>
          <w:lang w:val="en-GB"/>
        </w:rPr>
      </w:pPr>
    </w:p>
    <w:p w14:paraId="10AB27F6" w14:textId="77777777" w:rsidR="005207E5" w:rsidRPr="00510994" w:rsidRDefault="005207E5" w:rsidP="00051074">
      <w:pPr>
        <w:pStyle w:val="berschrift4"/>
        <w:spacing w:before="0" w:line="360" w:lineRule="auto"/>
        <w:rPr>
          <w:b w:val="0"/>
          <w:color w:val="auto"/>
          <w:lang w:val="en-GB"/>
        </w:rPr>
      </w:pPr>
    </w:p>
    <w:p w14:paraId="2224F66C" w14:textId="5779DC03" w:rsidR="00F37AC6" w:rsidRPr="00510994" w:rsidRDefault="00F37AC6" w:rsidP="00F37AC6">
      <w:pPr>
        <w:rPr>
          <w:rFonts w:ascii="Source Sans Pro" w:hAnsi="Source Sans Pro" w:cs="Calibri"/>
          <w:b/>
          <w:bCs/>
          <w:lang w:val="en-GB"/>
        </w:rPr>
      </w:pPr>
      <w:r w:rsidRPr="00510994">
        <w:rPr>
          <w:rFonts w:ascii="Source Sans Pro" w:hAnsi="Source Sans Pro" w:cs="Calibri"/>
          <w:b/>
          <w:bCs/>
          <w:lang w:val="en-GB"/>
        </w:rPr>
        <w:t xml:space="preserve">Service for </w:t>
      </w:r>
      <w:r w:rsidR="00EE386E" w:rsidRPr="00510994">
        <w:rPr>
          <w:rFonts w:ascii="Source Sans Pro" w:hAnsi="Source Sans Pro" w:cs="Calibri"/>
          <w:b/>
          <w:bCs/>
          <w:lang w:val="en-GB"/>
        </w:rPr>
        <w:t xml:space="preserve">the </w:t>
      </w:r>
      <w:r w:rsidRPr="00510994">
        <w:rPr>
          <w:rFonts w:ascii="Source Sans Pro" w:hAnsi="Source Sans Pro" w:cs="Calibri"/>
          <w:b/>
          <w:bCs/>
          <w:lang w:val="en-GB"/>
        </w:rPr>
        <w:t>Editorial Team</w:t>
      </w:r>
    </w:p>
    <w:p w14:paraId="31F8EDB3" w14:textId="2F350DA5" w:rsidR="00051074" w:rsidRPr="00510994" w:rsidRDefault="00051074" w:rsidP="00051074">
      <w:pPr>
        <w:spacing w:line="360" w:lineRule="auto"/>
        <w:rPr>
          <w:lang w:val="en-GB"/>
        </w:rPr>
      </w:pPr>
    </w:p>
    <w:p w14:paraId="0AB71C46" w14:textId="74F62774" w:rsidR="005423CD" w:rsidRPr="00510994" w:rsidRDefault="00051074" w:rsidP="005423CD">
      <w:pPr>
        <w:spacing w:line="360" w:lineRule="auto"/>
        <w:rPr>
          <w:bCs/>
          <w:lang w:val="en-GB"/>
        </w:rPr>
      </w:pPr>
      <w:r w:rsidRPr="00510994">
        <w:rPr>
          <w:b/>
          <w:lang w:val="en-GB"/>
        </w:rPr>
        <w:t xml:space="preserve">Meta </w:t>
      </w:r>
      <w:r w:rsidR="00510994">
        <w:rPr>
          <w:b/>
          <w:lang w:val="en-GB"/>
        </w:rPr>
        <w:t>t</w:t>
      </w:r>
      <w:r w:rsidRPr="00510994">
        <w:rPr>
          <w:b/>
          <w:lang w:val="en-GB"/>
        </w:rPr>
        <w:t xml:space="preserve">itle: </w:t>
      </w:r>
      <w:r w:rsidR="001C2337" w:rsidRPr="00510994">
        <w:rPr>
          <w:bCs/>
          <w:lang w:val="en-GB"/>
        </w:rPr>
        <w:t xml:space="preserve">How Schmalz is tapping into new markets with the </w:t>
      </w:r>
      <w:r w:rsidR="00AB4379" w:rsidRPr="00510994">
        <w:rPr>
          <w:bCs/>
          <w:lang w:val="en-GB"/>
        </w:rPr>
        <w:t xml:space="preserve">battery-powered </w:t>
      </w:r>
      <w:r w:rsidR="00AB4379">
        <w:rPr>
          <w:bCs/>
          <w:lang w:val="en-GB"/>
        </w:rPr>
        <w:t>suction</w:t>
      </w:r>
      <w:r w:rsidR="00AB4379" w:rsidRPr="00510994">
        <w:rPr>
          <w:bCs/>
          <w:lang w:val="en-GB"/>
        </w:rPr>
        <w:t xml:space="preserve"> lifter </w:t>
      </w:r>
      <w:r w:rsidR="001C2337" w:rsidRPr="00510994">
        <w:rPr>
          <w:bCs/>
          <w:lang w:val="en-GB"/>
        </w:rPr>
        <w:t xml:space="preserve">Gripster max </w:t>
      </w:r>
    </w:p>
    <w:p w14:paraId="35C3CB43" w14:textId="2DC44F6B" w:rsidR="00051074" w:rsidRPr="00510994" w:rsidRDefault="00051074" w:rsidP="00051074">
      <w:pPr>
        <w:spacing w:line="360" w:lineRule="auto"/>
        <w:rPr>
          <w:b/>
          <w:lang w:val="en-GB"/>
        </w:rPr>
      </w:pPr>
    </w:p>
    <w:p w14:paraId="3AA462E3" w14:textId="048BFC4D" w:rsidR="001C2337" w:rsidRPr="00510994" w:rsidRDefault="001C2337" w:rsidP="001C2337">
      <w:pPr>
        <w:spacing w:line="360" w:lineRule="auto"/>
        <w:rPr>
          <w:bCs/>
          <w:lang w:val="en-GB"/>
        </w:rPr>
      </w:pPr>
      <w:r w:rsidRPr="00510994">
        <w:rPr>
          <w:b/>
          <w:lang w:val="en-GB"/>
        </w:rPr>
        <w:lastRenderedPageBreak/>
        <w:t>Meta</w:t>
      </w:r>
      <w:r w:rsidR="00510994">
        <w:rPr>
          <w:b/>
          <w:lang w:val="en-GB"/>
        </w:rPr>
        <w:t xml:space="preserve"> d</w:t>
      </w:r>
      <w:r w:rsidRPr="00510994">
        <w:rPr>
          <w:b/>
          <w:lang w:val="en-GB"/>
        </w:rPr>
        <w:t xml:space="preserve">escription: </w:t>
      </w:r>
      <w:r w:rsidRPr="00510994">
        <w:rPr>
          <w:bCs/>
          <w:lang w:val="en-GB"/>
        </w:rPr>
        <w:t xml:space="preserve">Interview: Why Schmalz is entering mobile applications with the </w:t>
      </w:r>
      <w:r w:rsidR="0080695C">
        <w:rPr>
          <w:bCs/>
          <w:lang w:val="en-GB"/>
        </w:rPr>
        <w:t>suction lifter Gripster max</w:t>
      </w:r>
      <w:r w:rsidRPr="00510994">
        <w:rPr>
          <w:bCs/>
          <w:lang w:val="en-GB"/>
        </w:rPr>
        <w:t>, addressing new target groups, and expanding its business model.</w:t>
      </w:r>
    </w:p>
    <w:p w14:paraId="72472022" w14:textId="4F72613A" w:rsidR="001C2337" w:rsidRPr="00510994" w:rsidRDefault="001C2337" w:rsidP="001C2337">
      <w:pPr>
        <w:spacing w:line="360" w:lineRule="auto"/>
        <w:rPr>
          <w:b/>
          <w:lang w:val="en-GB"/>
        </w:rPr>
      </w:pPr>
    </w:p>
    <w:p w14:paraId="7B4444B2" w14:textId="14E3062B" w:rsidR="001C2337" w:rsidRPr="00510994" w:rsidRDefault="00510994" w:rsidP="001C2337">
      <w:pPr>
        <w:spacing w:line="360" w:lineRule="auto"/>
        <w:rPr>
          <w:lang w:val="en-GB"/>
        </w:rPr>
      </w:pPr>
      <w:r w:rsidRPr="00510994">
        <w:rPr>
          <w:b/>
          <w:bCs/>
          <w:lang w:val="en-GB"/>
        </w:rPr>
        <w:t>Social media</w:t>
      </w:r>
      <w:r w:rsidR="00F37AC6" w:rsidRPr="00510994">
        <w:rPr>
          <w:b/>
          <w:bCs/>
          <w:lang w:val="en-GB"/>
        </w:rPr>
        <w:t xml:space="preserve">: </w:t>
      </w:r>
      <w:r w:rsidR="001C2337" w:rsidRPr="00510994">
        <w:rPr>
          <w:lang w:val="en-GB"/>
        </w:rPr>
        <w:t xml:space="preserve">With the </w:t>
      </w:r>
      <w:r w:rsidR="0080695C">
        <w:rPr>
          <w:lang w:val="en-GB"/>
        </w:rPr>
        <w:t>suction lifter Gripster max</w:t>
      </w:r>
      <w:r w:rsidR="001C2337" w:rsidRPr="00510994">
        <w:rPr>
          <w:lang w:val="en-GB"/>
        </w:rPr>
        <w:t xml:space="preserve">, Schmalz is shaking up a field that has long been set in stone: handling without compressed air, without cables, and without fixed infrastructure. The company is thus offering a scalable product for new target groups in the skilled trades. What’s exciting </w:t>
      </w:r>
      <w:r w:rsidR="00F83D54" w:rsidRPr="00510994">
        <w:rPr>
          <w:lang w:val="en-GB"/>
        </w:rPr>
        <w:t xml:space="preserve">is the </w:t>
      </w:r>
      <w:r w:rsidR="001C2337" w:rsidRPr="00510994">
        <w:rPr>
          <w:lang w:val="en-GB"/>
        </w:rPr>
        <w:t xml:space="preserve">technology </w:t>
      </w:r>
      <w:r w:rsidR="00F83D54" w:rsidRPr="00510994">
        <w:rPr>
          <w:lang w:val="en-GB"/>
        </w:rPr>
        <w:t xml:space="preserve">and </w:t>
      </w:r>
      <w:r w:rsidR="001C2337" w:rsidRPr="00510994">
        <w:rPr>
          <w:lang w:val="en-GB"/>
        </w:rPr>
        <w:t xml:space="preserve">the market behind it: Many applications are still performed </w:t>
      </w:r>
      <w:r w:rsidR="0099474B" w:rsidRPr="00510994">
        <w:rPr>
          <w:lang w:val="en-GB"/>
        </w:rPr>
        <w:t>manually</w:t>
      </w:r>
      <w:r w:rsidR="001C2337" w:rsidRPr="00510994">
        <w:rPr>
          <w:lang w:val="en-GB"/>
        </w:rPr>
        <w:t xml:space="preserve"> today. In this interview, Eric Wilhelm explains why the </w:t>
      </w:r>
      <w:r w:rsidR="0080695C">
        <w:rPr>
          <w:lang w:val="en-GB"/>
        </w:rPr>
        <w:t>suction lifter Gripster max</w:t>
      </w:r>
      <w:r w:rsidR="00B738CE" w:rsidRPr="00510994">
        <w:rPr>
          <w:lang w:val="en-GB"/>
        </w:rPr>
        <w:t xml:space="preserve"> </w:t>
      </w:r>
      <w:r w:rsidR="001C2337" w:rsidRPr="00510994">
        <w:rPr>
          <w:lang w:val="en-GB"/>
        </w:rPr>
        <w:t>is more than just a new tool</w:t>
      </w:r>
      <w:r>
        <w:rPr>
          <w:lang w:val="en-GB"/>
        </w:rPr>
        <w:t xml:space="preserve"> – </w:t>
      </w:r>
      <w:r w:rsidR="001C2337" w:rsidRPr="00510994">
        <w:rPr>
          <w:lang w:val="en-GB"/>
        </w:rPr>
        <w:t xml:space="preserve">and how it can give rise to a new business. </w:t>
      </w:r>
    </w:p>
    <w:p w14:paraId="3B5A3BF1" w14:textId="77777777" w:rsidR="00F37AC6" w:rsidRPr="00510994" w:rsidRDefault="00F37AC6" w:rsidP="00051074">
      <w:pPr>
        <w:spacing w:line="360" w:lineRule="auto"/>
        <w:rPr>
          <w:b/>
          <w:lang w:val="en-GB"/>
        </w:rPr>
      </w:pPr>
    </w:p>
    <w:p w14:paraId="4EE1C60C" w14:textId="77777777" w:rsidR="00A34302" w:rsidRPr="00510994" w:rsidRDefault="00A34302" w:rsidP="00051074">
      <w:pPr>
        <w:tabs>
          <w:tab w:val="left" w:pos="1979"/>
        </w:tabs>
        <w:spacing w:line="360" w:lineRule="auto"/>
        <w:rPr>
          <w:b/>
          <w:sz w:val="20"/>
          <w:szCs w:val="20"/>
          <w:lang w:val="en-GB"/>
        </w:rPr>
      </w:pPr>
    </w:p>
    <w:p w14:paraId="46778D15" w14:textId="4C31EF16" w:rsidR="00A34302" w:rsidRPr="005423CD" w:rsidRDefault="00A34302" w:rsidP="00AA48FB">
      <w:pPr>
        <w:spacing w:line="360" w:lineRule="auto"/>
        <w:rPr>
          <w:b/>
        </w:rPr>
      </w:pPr>
      <w:r w:rsidRPr="005423CD">
        <w:rPr>
          <w:b/>
          <w:color w:val="000000" w:themeColor="text1"/>
        </w:rPr>
        <w:t>Images:</w:t>
      </w:r>
    </w:p>
    <w:tbl>
      <w:tblPr>
        <w:tblStyle w:val="WeiohneLinien-Bildeinfgen"/>
        <w:tblW w:w="0" w:type="auto"/>
        <w:tblLayout w:type="fixed"/>
        <w:tblLook w:val="04A0" w:firstRow="1" w:lastRow="0" w:firstColumn="1" w:lastColumn="0" w:noHBand="0" w:noVBand="1"/>
      </w:tblPr>
      <w:tblGrid>
        <w:gridCol w:w="3515"/>
        <w:gridCol w:w="113"/>
        <w:gridCol w:w="5303"/>
      </w:tblGrid>
      <w:tr w:rsidR="00266BFC" w:rsidRPr="0080695C" w14:paraId="36CAA506" w14:textId="77777777" w:rsidTr="00266BFC">
        <w:tc>
          <w:tcPr>
            <w:tcW w:w="3515" w:type="dxa"/>
          </w:tcPr>
          <w:p w14:paraId="736C267B" w14:textId="631195F4" w:rsidR="00266BFC" w:rsidRPr="005423CD" w:rsidRDefault="006F4E6D" w:rsidP="00AA48FB">
            <w:pPr>
              <w:tabs>
                <w:tab w:val="left" w:pos="1979"/>
              </w:tabs>
              <w:spacing w:line="360" w:lineRule="auto"/>
              <w:rPr>
                <w:b/>
                <w:sz w:val="20"/>
                <w:szCs w:val="20"/>
              </w:rPr>
            </w:pPr>
            <w:r>
              <w:rPr>
                <w:b/>
                <w:noProof/>
                <w:sz w:val="20"/>
                <w:szCs w:val="20"/>
              </w:rPr>
              <w:drawing>
                <wp:inline distT="0" distB="0" distL="0" distR="0" wp14:anchorId="6257CB34" wp14:editId="6D54A382">
                  <wp:extent cx="2157730" cy="1440815"/>
                  <wp:effectExtent l="0" t="0" r="0" b="6985"/>
                  <wp:docPr id="1616500846"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157730" cy="1440815"/>
                          </a:xfrm>
                          <a:prstGeom prst="rect">
                            <a:avLst/>
                          </a:prstGeom>
                          <a:noFill/>
                          <a:ln>
                            <a:noFill/>
                          </a:ln>
                        </pic:spPr>
                      </pic:pic>
                    </a:graphicData>
                  </a:graphic>
                </wp:inline>
              </w:drawing>
            </w:r>
          </w:p>
        </w:tc>
        <w:tc>
          <w:tcPr>
            <w:tcW w:w="113" w:type="dxa"/>
          </w:tcPr>
          <w:p w14:paraId="082C9F21" w14:textId="77777777" w:rsidR="00266BFC" w:rsidRPr="005423CD" w:rsidRDefault="00266BFC" w:rsidP="00AA48FB">
            <w:pPr>
              <w:spacing w:line="360" w:lineRule="auto"/>
              <w:rPr>
                <w:rFonts w:eastAsia="Calibri"/>
                <w:b/>
                <w:bCs/>
              </w:rPr>
            </w:pPr>
          </w:p>
        </w:tc>
        <w:tc>
          <w:tcPr>
            <w:tcW w:w="5303" w:type="dxa"/>
          </w:tcPr>
          <w:p w14:paraId="170D444E" w14:textId="54A63ADA" w:rsidR="00266BFC" w:rsidRPr="00510994" w:rsidRDefault="00266BFC" w:rsidP="0081370D">
            <w:pPr>
              <w:spacing w:line="360" w:lineRule="auto"/>
              <w:rPr>
                <w:rFonts w:eastAsia="Calibri"/>
                <w:b/>
                <w:bCs/>
                <w:lang w:val="en-GB"/>
              </w:rPr>
            </w:pPr>
            <w:r w:rsidRPr="00510994">
              <w:rPr>
                <w:rFonts w:eastAsia="Calibri"/>
                <w:b/>
                <w:bCs/>
                <w:lang w:val="en-GB"/>
              </w:rPr>
              <w:t xml:space="preserve">Image 1: </w:t>
            </w:r>
          </w:p>
          <w:p w14:paraId="7302357B" w14:textId="75229D6C" w:rsidR="00266BFC" w:rsidRPr="00510994" w:rsidRDefault="005423CD" w:rsidP="0081370D">
            <w:pPr>
              <w:tabs>
                <w:tab w:val="left" w:pos="1979"/>
              </w:tabs>
              <w:spacing w:line="360" w:lineRule="auto"/>
              <w:rPr>
                <w:b/>
                <w:lang w:val="en-GB"/>
              </w:rPr>
            </w:pPr>
            <w:r w:rsidRPr="00510994">
              <w:rPr>
                <w:lang w:val="en-GB"/>
              </w:rPr>
              <w:t>Eric Wilhelm, Head of Business Unit</w:t>
            </w:r>
            <w:r w:rsidR="00510994">
              <w:rPr>
                <w:lang w:val="en-GB"/>
              </w:rPr>
              <w:t xml:space="preserve"> Handling Systems</w:t>
            </w:r>
            <w:r w:rsidRPr="00510994">
              <w:rPr>
                <w:lang w:val="en-GB"/>
              </w:rPr>
              <w:t xml:space="preserve"> and </w:t>
            </w:r>
            <w:r w:rsidR="00510994">
              <w:rPr>
                <w:lang w:val="en-GB"/>
              </w:rPr>
              <w:t>M</w:t>
            </w:r>
            <w:r w:rsidRPr="00510994">
              <w:rPr>
                <w:lang w:val="en-GB"/>
              </w:rPr>
              <w:t xml:space="preserve">ember of the </w:t>
            </w:r>
            <w:r w:rsidR="00510994">
              <w:rPr>
                <w:lang w:val="en-GB"/>
              </w:rPr>
              <w:t>Management</w:t>
            </w:r>
            <w:r w:rsidRPr="00510994">
              <w:rPr>
                <w:lang w:val="en-GB"/>
              </w:rPr>
              <w:t xml:space="preserve"> Board at Schmalz in Glatten.</w:t>
            </w:r>
          </w:p>
        </w:tc>
      </w:tr>
      <w:tr w:rsidR="00266BFC" w:rsidRPr="0080695C" w14:paraId="63F0DFEC" w14:textId="77777777" w:rsidTr="00266BFC">
        <w:tc>
          <w:tcPr>
            <w:tcW w:w="3515" w:type="dxa"/>
          </w:tcPr>
          <w:p w14:paraId="17299C0B" w14:textId="72A0BC2B" w:rsidR="00266BFC" w:rsidRDefault="006F4E6D" w:rsidP="00AA48FB">
            <w:pPr>
              <w:tabs>
                <w:tab w:val="left" w:pos="1979"/>
              </w:tabs>
              <w:spacing w:line="360" w:lineRule="auto"/>
              <w:rPr>
                <w:b/>
                <w:sz w:val="20"/>
                <w:szCs w:val="20"/>
              </w:rPr>
            </w:pPr>
            <w:r>
              <w:rPr>
                <w:b/>
                <w:noProof/>
                <w:sz w:val="20"/>
                <w:szCs w:val="20"/>
              </w:rPr>
              <w:drawing>
                <wp:inline distT="0" distB="0" distL="0" distR="0" wp14:anchorId="624C4142" wp14:editId="7DDBC1A4">
                  <wp:extent cx="2157730" cy="1440815"/>
                  <wp:effectExtent l="0" t="0" r="0" b="6985"/>
                  <wp:docPr id="1155327213"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157730" cy="1440815"/>
                          </a:xfrm>
                          <a:prstGeom prst="rect">
                            <a:avLst/>
                          </a:prstGeom>
                          <a:noFill/>
                          <a:ln>
                            <a:noFill/>
                          </a:ln>
                        </pic:spPr>
                      </pic:pic>
                    </a:graphicData>
                  </a:graphic>
                </wp:inline>
              </w:drawing>
            </w:r>
          </w:p>
        </w:tc>
        <w:tc>
          <w:tcPr>
            <w:tcW w:w="113" w:type="dxa"/>
          </w:tcPr>
          <w:p w14:paraId="0EC47423" w14:textId="77777777" w:rsidR="00266BFC" w:rsidRPr="00641BDD" w:rsidRDefault="00266BFC" w:rsidP="00AA48FB">
            <w:pPr>
              <w:spacing w:line="360" w:lineRule="auto"/>
              <w:rPr>
                <w:rFonts w:eastAsia="Calibri" w:cs="Arial"/>
                <w:b/>
              </w:rPr>
            </w:pPr>
          </w:p>
        </w:tc>
        <w:tc>
          <w:tcPr>
            <w:tcW w:w="5303" w:type="dxa"/>
          </w:tcPr>
          <w:p w14:paraId="325402B3" w14:textId="32E177FA" w:rsidR="00266BFC" w:rsidRPr="00510994" w:rsidRDefault="00266BFC" w:rsidP="0081370D">
            <w:pPr>
              <w:spacing w:line="360" w:lineRule="auto"/>
              <w:rPr>
                <w:rFonts w:eastAsia="Calibri" w:cs="Arial"/>
                <w:b/>
                <w:lang w:val="en-GB"/>
              </w:rPr>
            </w:pPr>
            <w:r w:rsidRPr="00510994">
              <w:rPr>
                <w:rFonts w:eastAsia="Calibri" w:cs="Arial"/>
                <w:b/>
                <w:lang w:val="en-GB"/>
              </w:rPr>
              <w:t xml:space="preserve">Image 2: </w:t>
            </w:r>
          </w:p>
          <w:p w14:paraId="5BF8696A" w14:textId="462D80DD" w:rsidR="00266BFC" w:rsidRPr="00510994" w:rsidRDefault="00F56F19" w:rsidP="0081370D">
            <w:pPr>
              <w:tabs>
                <w:tab w:val="left" w:pos="1979"/>
              </w:tabs>
              <w:spacing w:line="360" w:lineRule="auto"/>
              <w:rPr>
                <w:b/>
                <w:lang w:val="en-GB"/>
              </w:rPr>
            </w:pPr>
            <w:r w:rsidRPr="00510994">
              <w:rPr>
                <w:lang w:val="en-GB"/>
              </w:rPr>
              <w:t xml:space="preserve">The </w:t>
            </w:r>
            <w:r w:rsidR="0080695C">
              <w:rPr>
                <w:lang w:val="en-GB"/>
              </w:rPr>
              <w:t>suction lifter Gripster max</w:t>
            </w:r>
            <w:r w:rsidR="00CD75AF" w:rsidRPr="00510994">
              <w:rPr>
                <w:lang w:val="en-GB"/>
              </w:rPr>
              <w:t xml:space="preserve"> </w:t>
            </w:r>
            <w:r w:rsidR="00024406" w:rsidRPr="00510994">
              <w:rPr>
                <w:lang w:val="en-GB"/>
              </w:rPr>
              <w:t>expands Schmalz’s portfolio in the field of handling</w:t>
            </w:r>
            <w:r w:rsidR="00510994">
              <w:rPr>
                <w:lang w:val="en-GB"/>
              </w:rPr>
              <w:t xml:space="preserve"> systems</w:t>
            </w:r>
            <w:r w:rsidR="00024406" w:rsidRPr="00510994">
              <w:rPr>
                <w:lang w:val="en-GB"/>
              </w:rPr>
              <w:t xml:space="preserve"> </w:t>
            </w:r>
            <w:r w:rsidR="0081370D" w:rsidRPr="00510994">
              <w:rPr>
                <w:lang w:val="en-GB"/>
              </w:rPr>
              <w:t xml:space="preserve">(pictured: </w:t>
            </w:r>
            <w:r w:rsidR="00024406" w:rsidRPr="00510994">
              <w:rPr>
                <w:lang w:val="en-GB"/>
              </w:rPr>
              <w:t>Eric Wilhelm</w:t>
            </w:r>
            <w:r w:rsidR="0081370D" w:rsidRPr="00510994">
              <w:rPr>
                <w:lang w:val="en-GB"/>
              </w:rPr>
              <w:t xml:space="preserve">, </w:t>
            </w:r>
            <w:r w:rsidR="00510994" w:rsidRPr="00510994">
              <w:rPr>
                <w:lang w:val="en-GB"/>
              </w:rPr>
              <w:t>Head of Business Unit</w:t>
            </w:r>
            <w:r w:rsidR="00510994">
              <w:rPr>
                <w:lang w:val="en-GB"/>
              </w:rPr>
              <w:t xml:space="preserve"> Handling Systems</w:t>
            </w:r>
            <w:r w:rsidR="00510994" w:rsidRPr="00510994">
              <w:rPr>
                <w:lang w:val="en-GB"/>
              </w:rPr>
              <w:t xml:space="preserve"> and </w:t>
            </w:r>
            <w:r w:rsidR="00510994">
              <w:rPr>
                <w:lang w:val="en-GB"/>
              </w:rPr>
              <w:t>M</w:t>
            </w:r>
            <w:r w:rsidR="00510994" w:rsidRPr="00510994">
              <w:rPr>
                <w:lang w:val="en-GB"/>
              </w:rPr>
              <w:t xml:space="preserve">ember of the </w:t>
            </w:r>
            <w:r w:rsidR="00510994">
              <w:rPr>
                <w:lang w:val="en-GB"/>
              </w:rPr>
              <w:t>Management</w:t>
            </w:r>
            <w:r w:rsidR="00510994" w:rsidRPr="00510994">
              <w:rPr>
                <w:lang w:val="en-GB"/>
              </w:rPr>
              <w:t xml:space="preserve"> Board</w:t>
            </w:r>
            <w:r w:rsidR="00720BC9" w:rsidRPr="00510994">
              <w:rPr>
                <w:lang w:val="en-GB"/>
              </w:rPr>
              <w:t>)</w:t>
            </w:r>
            <w:r w:rsidR="00024406" w:rsidRPr="00510994">
              <w:rPr>
                <w:lang w:val="en-GB"/>
              </w:rPr>
              <w:t>.</w:t>
            </w:r>
          </w:p>
        </w:tc>
      </w:tr>
      <w:tr w:rsidR="00266BFC" w:rsidRPr="0080695C" w14:paraId="54571B59" w14:textId="77777777" w:rsidTr="00266BFC">
        <w:tc>
          <w:tcPr>
            <w:tcW w:w="3515" w:type="dxa"/>
          </w:tcPr>
          <w:p w14:paraId="2ACB4776" w14:textId="25F2EC5C" w:rsidR="00266BFC" w:rsidRDefault="00BD3B8B" w:rsidP="00AA48FB">
            <w:pPr>
              <w:tabs>
                <w:tab w:val="left" w:pos="1979"/>
              </w:tabs>
              <w:spacing w:line="360" w:lineRule="auto"/>
              <w:rPr>
                <w:b/>
                <w:sz w:val="20"/>
                <w:szCs w:val="20"/>
              </w:rPr>
            </w:pPr>
            <w:r>
              <w:rPr>
                <w:b/>
                <w:noProof/>
                <w:sz w:val="20"/>
                <w:szCs w:val="20"/>
              </w:rPr>
              <w:drawing>
                <wp:inline distT="0" distB="0" distL="0" distR="0" wp14:anchorId="0F74A652" wp14:editId="50714F10">
                  <wp:extent cx="2157730" cy="1440815"/>
                  <wp:effectExtent l="0" t="0" r="0" b="6985"/>
                  <wp:docPr id="430458179"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157730" cy="1440815"/>
                          </a:xfrm>
                          <a:prstGeom prst="rect">
                            <a:avLst/>
                          </a:prstGeom>
                          <a:noFill/>
                          <a:ln>
                            <a:noFill/>
                          </a:ln>
                        </pic:spPr>
                      </pic:pic>
                    </a:graphicData>
                  </a:graphic>
                </wp:inline>
              </w:drawing>
            </w:r>
          </w:p>
        </w:tc>
        <w:tc>
          <w:tcPr>
            <w:tcW w:w="113" w:type="dxa"/>
          </w:tcPr>
          <w:p w14:paraId="46FB17E6" w14:textId="77777777" w:rsidR="00266BFC" w:rsidRPr="00641BDD" w:rsidRDefault="00266BFC" w:rsidP="00AA48FB">
            <w:pPr>
              <w:spacing w:line="360" w:lineRule="auto"/>
              <w:rPr>
                <w:rFonts w:eastAsia="Calibri" w:cs="Arial"/>
                <w:b/>
              </w:rPr>
            </w:pPr>
          </w:p>
        </w:tc>
        <w:tc>
          <w:tcPr>
            <w:tcW w:w="5303" w:type="dxa"/>
          </w:tcPr>
          <w:p w14:paraId="538154D4" w14:textId="21A80CAD" w:rsidR="00266BFC" w:rsidRPr="00510994" w:rsidRDefault="00266BFC" w:rsidP="0081370D">
            <w:pPr>
              <w:spacing w:line="360" w:lineRule="auto"/>
              <w:rPr>
                <w:rFonts w:eastAsia="Calibri" w:cs="Arial"/>
                <w:b/>
                <w:lang w:val="en-GB"/>
              </w:rPr>
            </w:pPr>
            <w:r w:rsidRPr="00510994">
              <w:rPr>
                <w:rFonts w:eastAsia="Calibri" w:cs="Arial"/>
                <w:b/>
                <w:lang w:val="en-GB"/>
              </w:rPr>
              <w:t>Figure 3:</w:t>
            </w:r>
          </w:p>
          <w:p w14:paraId="23A0367D" w14:textId="7EA8D6F9" w:rsidR="00266BFC" w:rsidRPr="00510994" w:rsidRDefault="00CD75AF" w:rsidP="0081370D">
            <w:pPr>
              <w:tabs>
                <w:tab w:val="left" w:pos="1979"/>
              </w:tabs>
              <w:spacing w:line="360" w:lineRule="auto"/>
              <w:rPr>
                <w:b/>
                <w:lang w:val="en-GB"/>
              </w:rPr>
            </w:pPr>
            <w:r w:rsidRPr="00510994">
              <w:rPr>
                <w:lang w:val="en-GB"/>
              </w:rPr>
              <w:t xml:space="preserve">The </w:t>
            </w:r>
            <w:r w:rsidR="0080695C">
              <w:rPr>
                <w:lang w:val="en-GB"/>
              </w:rPr>
              <w:t>suction lifter Gripster max</w:t>
            </w:r>
            <w:r w:rsidRPr="00510994">
              <w:rPr>
                <w:lang w:val="en-GB"/>
              </w:rPr>
              <w:t xml:space="preserve"> brings vacuum technology to areas where physical strength or makeshift solutions were previously required.</w:t>
            </w:r>
          </w:p>
        </w:tc>
      </w:tr>
    </w:tbl>
    <w:p w14:paraId="2CC0F92E" w14:textId="77777777" w:rsidR="007649E0" w:rsidRPr="00510994" w:rsidRDefault="007649E0" w:rsidP="00AA48FB">
      <w:pPr>
        <w:tabs>
          <w:tab w:val="left" w:pos="1979"/>
        </w:tabs>
        <w:spacing w:line="360" w:lineRule="auto"/>
        <w:rPr>
          <w:sz w:val="20"/>
          <w:szCs w:val="20"/>
          <w:lang w:val="en-GB"/>
        </w:rPr>
      </w:pPr>
    </w:p>
    <w:p w14:paraId="02241702" w14:textId="77777777" w:rsidR="00A34302" w:rsidRPr="00510994" w:rsidRDefault="00A34302" w:rsidP="00AA48FB">
      <w:pPr>
        <w:tabs>
          <w:tab w:val="left" w:pos="1979"/>
        </w:tabs>
        <w:spacing w:line="360" w:lineRule="auto"/>
        <w:rPr>
          <w:lang w:val="en-GB"/>
        </w:rPr>
      </w:pPr>
      <w:r w:rsidRPr="00510994">
        <w:rPr>
          <w:lang w:val="en-GB"/>
        </w:rPr>
        <w:t>Images: J. Schmalz GmbH</w:t>
      </w:r>
    </w:p>
    <w:p w14:paraId="64DAC795" w14:textId="77777777" w:rsidR="00A3692B" w:rsidRPr="00510994" w:rsidRDefault="00A3692B" w:rsidP="00AA48FB">
      <w:pPr>
        <w:tabs>
          <w:tab w:val="left" w:pos="1979"/>
        </w:tabs>
        <w:spacing w:line="360" w:lineRule="auto"/>
        <w:rPr>
          <w:lang w:val="en-GB"/>
        </w:rPr>
      </w:pPr>
    </w:p>
    <w:p w14:paraId="7F8D7281" w14:textId="77777777" w:rsidR="00510994" w:rsidRPr="00510994" w:rsidRDefault="00510994" w:rsidP="00510994">
      <w:pPr>
        <w:tabs>
          <w:tab w:val="left" w:pos="1979"/>
        </w:tabs>
        <w:spacing w:line="360" w:lineRule="auto"/>
        <w:rPr>
          <w:b/>
          <w:bCs/>
          <w:sz w:val="24"/>
          <w:szCs w:val="24"/>
          <w:lang w:val="en-GB"/>
        </w:rPr>
      </w:pPr>
      <w:r w:rsidRPr="00510994">
        <w:rPr>
          <w:b/>
          <w:bCs/>
          <w:sz w:val="24"/>
          <w:szCs w:val="24"/>
          <w:lang w:val="en-GB"/>
        </w:rPr>
        <w:t xml:space="preserve">The hi-res images can be downloaded </w:t>
      </w:r>
      <w:r w:rsidRPr="00510994">
        <w:rPr>
          <w:b/>
          <w:color w:val="0050A0" w:themeColor="background2"/>
          <w:sz w:val="24"/>
          <w:szCs w:val="24"/>
          <w:lang w:val="en-GB"/>
        </w:rPr>
        <w:t>here</w:t>
      </w:r>
      <w:r w:rsidRPr="00510994">
        <w:rPr>
          <w:b/>
          <w:bCs/>
          <w:sz w:val="24"/>
          <w:szCs w:val="24"/>
          <w:lang w:val="en-GB"/>
        </w:rPr>
        <w:t>.</w:t>
      </w:r>
    </w:p>
    <w:p w14:paraId="5EC87B60" w14:textId="77777777" w:rsidR="00A3692B" w:rsidRPr="00510994" w:rsidRDefault="00A3692B" w:rsidP="00AA48FB">
      <w:pPr>
        <w:tabs>
          <w:tab w:val="left" w:pos="1979"/>
        </w:tabs>
        <w:spacing w:line="360" w:lineRule="auto"/>
        <w:rPr>
          <w:lang w:val="en-GB"/>
        </w:rPr>
      </w:pPr>
    </w:p>
    <w:p w14:paraId="31E20779" w14:textId="77777777" w:rsidR="00F56F19" w:rsidRPr="00510994" w:rsidRDefault="00F56F19">
      <w:pPr>
        <w:rPr>
          <w:b/>
          <w:lang w:val="en-GB"/>
        </w:rPr>
      </w:pPr>
      <w:r w:rsidRPr="00510994">
        <w:rPr>
          <w:b/>
          <w:lang w:val="en-GB"/>
        </w:rPr>
        <w:br w:type="page"/>
      </w:r>
    </w:p>
    <w:p w14:paraId="4D76B9E8" w14:textId="77777777" w:rsidR="00510994" w:rsidRPr="00510994" w:rsidRDefault="00510994" w:rsidP="00510994">
      <w:pPr>
        <w:spacing w:line="360" w:lineRule="auto"/>
        <w:rPr>
          <w:b/>
          <w:lang w:val="en-GB"/>
        </w:rPr>
      </w:pPr>
      <w:r w:rsidRPr="00510994">
        <w:rPr>
          <w:b/>
          <w:lang w:val="en-GB"/>
        </w:rPr>
        <w:lastRenderedPageBreak/>
        <w:t>About the Company</w:t>
      </w:r>
    </w:p>
    <w:p w14:paraId="5EC6C69B" w14:textId="77777777" w:rsidR="00510994" w:rsidRPr="00510994" w:rsidRDefault="00510994" w:rsidP="00510994">
      <w:pPr>
        <w:spacing w:line="360" w:lineRule="auto"/>
        <w:rPr>
          <w:lang w:val="en-GB"/>
        </w:rPr>
      </w:pPr>
      <w:r w:rsidRPr="00510994">
        <w:rPr>
          <w:lang w:val="en-GB"/>
        </w:rPr>
        <w:t>Schmalz is one of the market leaders in vacuum automation and ergonomic handling systems. The internationally positioned company's products are used in logistics applications as well as in the automotive industry, the electronics sector and furniture production. The broad spectrum in the vacuum automation business field includes individual components such as suction cups or vacuum generators, complete gripping systems and clamping solutions for holding workpieces, for example on CNC machining centers. In the Handling division, Schmalz offers innovative handling solutions for industry and trade with vacuum lifters and crane systems. With the Energy Storage business area, the company is establishing a further mainstay in the field of stationary energy storage systems.</w:t>
      </w:r>
    </w:p>
    <w:p w14:paraId="0ABE1389" w14:textId="77777777" w:rsidR="00510994" w:rsidRPr="00510994" w:rsidRDefault="00510994" w:rsidP="00510994">
      <w:pPr>
        <w:spacing w:line="360" w:lineRule="auto"/>
        <w:rPr>
          <w:lang w:val="en-GB"/>
        </w:rPr>
      </w:pPr>
    </w:p>
    <w:p w14:paraId="39001F79" w14:textId="77777777" w:rsidR="00510994" w:rsidRPr="00510994" w:rsidRDefault="00510994" w:rsidP="00510994">
      <w:pPr>
        <w:spacing w:line="360" w:lineRule="auto"/>
        <w:rPr>
          <w:lang w:val="en-GB"/>
        </w:rPr>
      </w:pPr>
      <w:r w:rsidRPr="00510994">
        <w:rPr>
          <w:lang w:val="en-GB"/>
        </w:rPr>
        <w:t>The combination of comprehensive advice, a strong focus on innovation and first-class quality ensures sustainable added value for customers. Intelligent solutions from Schmalz make production and logistics processes more flexible and efficient - and at the same time fit for advancing digitalization.</w:t>
      </w:r>
    </w:p>
    <w:p w14:paraId="54C44158" w14:textId="77777777" w:rsidR="00510994" w:rsidRPr="00510994" w:rsidRDefault="00510994" w:rsidP="00510994">
      <w:pPr>
        <w:spacing w:line="360" w:lineRule="auto"/>
        <w:rPr>
          <w:lang w:val="en-GB"/>
        </w:rPr>
      </w:pPr>
    </w:p>
    <w:p w14:paraId="080BA563" w14:textId="77777777" w:rsidR="00510994" w:rsidRPr="00510994" w:rsidRDefault="00510994" w:rsidP="00510994">
      <w:pPr>
        <w:spacing w:line="360" w:lineRule="auto"/>
        <w:rPr>
          <w:lang w:val="en-GB"/>
        </w:rPr>
      </w:pPr>
      <w:r w:rsidRPr="00510994">
        <w:rPr>
          <w:lang w:val="en-GB"/>
        </w:rPr>
        <w:t>Schmalz is represented in all major markets with its own locations and trading partners in around 70 countries. The family-owned company, headquartered in Glatten in the Black Forest, employs around 1,800 people at 31 locations worldwide.</w:t>
      </w:r>
    </w:p>
    <w:p w14:paraId="41D48754" w14:textId="77777777" w:rsidR="00510994" w:rsidRPr="00510994" w:rsidRDefault="00510994" w:rsidP="00510994">
      <w:pPr>
        <w:spacing w:line="360" w:lineRule="auto"/>
        <w:rPr>
          <w:lang w:val="en-GB"/>
        </w:rPr>
      </w:pPr>
    </w:p>
    <w:p w14:paraId="11587C7B" w14:textId="77777777" w:rsidR="00510994" w:rsidRPr="00510994" w:rsidRDefault="00510994" w:rsidP="00510994">
      <w:pPr>
        <w:pStyle w:val="berschrift4"/>
        <w:spacing w:before="0" w:line="360" w:lineRule="auto"/>
        <w:rPr>
          <w:color w:val="000000" w:themeColor="text1"/>
          <w:lang w:val="en-GB"/>
        </w:rPr>
      </w:pPr>
      <w:r w:rsidRPr="00510994">
        <w:rPr>
          <w:color w:val="000000" w:themeColor="text1"/>
          <w:lang w:val="en-GB"/>
        </w:rPr>
        <w:t>Contact</w:t>
      </w:r>
    </w:p>
    <w:p w14:paraId="0AAC41CB" w14:textId="77777777" w:rsidR="00510994" w:rsidRPr="00510994" w:rsidRDefault="00510994" w:rsidP="00510994">
      <w:pPr>
        <w:spacing w:line="360" w:lineRule="auto"/>
        <w:rPr>
          <w:lang w:val="en-GB"/>
        </w:rPr>
      </w:pPr>
      <w:r w:rsidRPr="00510994">
        <w:rPr>
          <w:lang w:val="en-GB"/>
        </w:rPr>
        <w:t>J. Schmalz GmbH</w:t>
      </w:r>
    </w:p>
    <w:p w14:paraId="0D64CAB0" w14:textId="77777777" w:rsidR="00510994" w:rsidRPr="00510994" w:rsidRDefault="00510994" w:rsidP="00510994">
      <w:pPr>
        <w:spacing w:line="360" w:lineRule="auto"/>
        <w:rPr>
          <w:lang w:val="en-GB"/>
        </w:rPr>
      </w:pPr>
      <w:r w:rsidRPr="00510994">
        <w:rPr>
          <w:lang w:val="en-GB"/>
        </w:rPr>
        <w:t>Corporate Communications</w:t>
      </w:r>
    </w:p>
    <w:p w14:paraId="6EC06F6B" w14:textId="77777777" w:rsidR="00510994" w:rsidRPr="00510994" w:rsidRDefault="00510994" w:rsidP="00510994">
      <w:pPr>
        <w:spacing w:line="360" w:lineRule="auto"/>
        <w:rPr>
          <w:lang w:val="en-GB"/>
        </w:rPr>
      </w:pPr>
      <w:r w:rsidRPr="00510994">
        <w:rPr>
          <w:lang w:val="en-GB"/>
        </w:rPr>
        <w:t>Johannes-Schmalz-Str. 1</w:t>
      </w:r>
    </w:p>
    <w:p w14:paraId="677F3F86" w14:textId="77777777" w:rsidR="00510994" w:rsidRPr="00510994" w:rsidRDefault="00510994" w:rsidP="00510994">
      <w:pPr>
        <w:spacing w:line="360" w:lineRule="auto"/>
        <w:rPr>
          <w:lang w:val="en-GB"/>
        </w:rPr>
      </w:pPr>
      <w:r w:rsidRPr="00510994">
        <w:rPr>
          <w:lang w:val="en-GB"/>
        </w:rPr>
        <w:t>72293 Glatten, Germany</w:t>
      </w:r>
    </w:p>
    <w:p w14:paraId="17B4E800" w14:textId="77777777" w:rsidR="00510994" w:rsidRPr="00510994" w:rsidRDefault="00510994" w:rsidP="00510994">
      <w:pPr>
        <w:spacing w:line="360" w:lineRule="auto"/>
        <w:rPr>
          <w:lang w:val="en-GB"/>
        </w:rPr>
      </w:pPr>
      <w:r w:rsidRPr="00510994">
        <w:rPr>
          <w:lang w:val="en-GB"/>
        </w:rPr>
        <w:t>T: +49 7443 2403-506</w:t>
      </w:r>
    </w:p>
    <w:p w14:paraId="12350632" w14:textId="77777777" w:rsidR="00510994" w:rsidRPr="00510994" w:rsidRDefault="00510994" w:rsidP="00510994">
      <w:pPr>
        <w:spacing w:line="360" w:lineRule="auto"/>
        <w:rPr>
          <w:lang w:val="en-GB"/>
        </w:rPr>
      </w:pPr>
      <w:hyperlink r:id="rId40" w:history="1">
        <w:r w:rsidRPr="00510994">
          <w:rPr>
            <w:rStyle w:val="Hyperlink"/>
            <w:lang w:val="en-GB"/>
          </w:rPr>
          <w:t>presse@schmalz.de</w:t>
        </w:r>
      </w:hyperlink>
    </w:p>
    <w:p w14:paraId="173B5680" w14:textId="77777777" w:rsidR="00510994" w:rsidRPr="00510994" w:rsidRDefault="00510994" w:rsidP="00510994">
      <w:pPr>
        <w:spacing w:line="360" w:lineRule="auto"/>
        <w:rPr>
          <w:lang w:val="en-GB"/>
        </w:rPr>
      </w:pPr>
      <w:hyperlink r:id="rId41" w:history="1">
        <w:r w:rsidRPr="00510994">
          <w:rPr>
            <w:rStyle w:val="Hyperlink"/>
            <w:lang w:val="en-GB"/>
          </w:rPr>
          <w:t>www.schmalz.com</w:t>
        </w:r>
      </w:hyperlink>
    </w:p>
    <w:p w14:paraId="5A723807" w14:textId="77777777" w:rsidR="00510994" w:rsidRPr="00510994" w:rsidRDefault="00510994" w:rsidP="00510994">
      <w:pPr>
        <w:spacing w:line="360" w:lineRule="auto"/>
        <w:rPr>
          <w:b/>
          <w:sz w:val="20"/>
          <w:szCs w:val="20"/>
          <w:lang w:val="en-GB"/>
        </w:rPr>
      </w:pPr>
    </w:p>
    <w:p w14:paraId="6ADC41FA" w14:textId="77777777" w:rsidR="00510994" w:rsidRPr="00510994" w:rsidRDefault="00510994" w:rsidP="00510994">
      <w:pPr>
        <w:spacing w:line="360" w:lineRule="auto"/>
        <w:rPr>
          <w:b/>
          <w:lang w:val="en-GB"/>
        </w:rPr>
      </w:pPr>
      <w:r w:rsidRPr="00510994">
        <w:rPr>
          <w:b/>
          <w:lang w:val="en-GB"/>
        </w:rPr>
        <w:t>More press releases can be found on our website:</w:t>
      </w:r>
    </w:p>
    <w:p w14:paraId="1EDC0111" w14:textId="77777777" w:rsidR="00510994" w:rsidRPr="00510994" w:rsidRDefault="00510994" w:rsidP="00510994">
      <w:pPr>
        <w:spacing w:line="360" w:lineRule="auto"/>
        <w:rPr>
          <w:lang w:val="en-GB"/>
        </w:rPr>
      </w:pPr>
      <w:hyperlink r:id="rId42" w:history="1">
        <w:r w:rsidRPr="00510994">
          <w:rPr>
            <w:rStyle w:val="Hyperlink"/>
            <w:lang w:val="en-GB"/>
          </w:rPr>
          <w:t>https://www.schmalz.com/en/career-company/latest/news</w:t>
        </w:r>
      </w:hyperlink>
    </w:p>
    <w:p w14:paraId="7921BCB8" w14:textId="77777777" w:rsidR="00510994" w:rsidRPr="00510994" w:rsidRDefault="00510994" w:rsidP="00510994">
      <w:pPr>
        <w:spacing w:line="360" w:lineRule="auto"/>
        <w:rPr>
          <w:b/>
          <w:lang w:val="en-GB"/>
        </w:rPr>
      </w:pPr>
    </w:p>
    <w:p w14:paraId="1E51CCFE" w14:textId="77777777" w:rsidR="00510994" w:rsidRPr="00510994" w:rsidRDefault="00510994" w:rsidP="00510994">
      <w:pPr>
        <w:spacing w:line="360" w:lineRule="auto"/>
        <w:rPr>
          <w:b/>
          <w:lang w:val="en-GB"/>
        </w:rPr>
      </w:pPr>
      <w:r w:rsidRPr="00510994">
        <w:rPr>
          <w:b/>
          <w:lang w:val="en-GB"/>
        </w:rPr>
        <w:t>Reprint free of charge - specimen copy kindly requested</w:t>
      </w:r>
    </w:p>
    <w:p w14:paraId="76A9BF62" w14:textId="20328721" w:rsidR="00A34302" w:rsidRPr="00510994" w:rsidRDefault="00A34302" w:rsidP="00510994">
      <w:pPr>
        <w:spacing w:line="360" w:lineRule="auto"/>
        <w:rPr>
          <w:b/>
          <w:lang w:val="en-GB"/>
        </w:rPr>
      </w:pPr>
    </w:p>
    <w:sectPr w:rsidR="00A34302" w:rsidRPr="00510994" w:rsidSect="00EC2A4C">
      <w:headerReference w:type="default" r:id="rId43"/>
      <w:footerReference w:type="default" r:id="rId44"/>
      <w:headerReference w:type="first" r:id="rId45"/>
      <w:footerReference w:type="first" r:id="rId46"/>
      <w:type w:val="continuous"/>
      <w:pgSz w:w="11906" w:h="16838" w:code="9"/>
      <w:pgMar w:top="2525" w:right="991" w:bottom="1276" w:left="1134" w:header="1135" w:footer="431" w:gutter="0"/>
      <w:cols w:space="720"/>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BEA5DD" w14:textId="77777777" w:rsidR="009B00B4" w:rsidRDefault="009B00B4">
      <w:r>
        <w:separator/>
      </w:r>
    </w:p>
    <w:p w14:paraId="5EEDF868" w14:textId="77777777" w:rsidR="009B00B4" w:rsidRDefault="009B00B4"/>
  </w:endnote>
  <w:endnote w:type="continuationSeparator" w:id="0">
    <w:p w14:paraId="72B998B1" w14:textId="77777777" w:rsidR="009B00B4" w:rsidRDefault="009B00B4">
      <w:r>
        <w:continuationSeparator/>
      </w:r>
    </w:p>
    <w:p w14:paraId="5523B297" w14:textId="77777777" w:rsidR="009B00B4" w:rsidRDefault="009B00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ource Sans Pro">
    <w:charset w:val="00"/>
    <w:family w:val="swiss"/>
    <w:pitch w:val="variable"/>
    <w:sig w:usb0="600002F7" w:usb1="02000001"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2A903" w14:textId="054D3E8F" w:rsidR="00C73096" w:rsidRPr="00510994" w:rsidRDefault="00510994" w:rsidP="00510994">
    <w:pPr>
      <w:pStyle w:val="Fuzeile"/>
      <w:rPr>
        <w:rFonts w:eastAsiaTheme="minorEastAsia"/>
      </w:rPr>
    </w:pPr>
    <w:r w:rsidRPr="006053B4">
      <w:rPr>
        <w:rStyle w:val="FuzeileZchn"/>
        <w:rFonts w:eastAsiaTheme="minorEastAsia"/>
      </w:rPr>
      <w:tab/>
    </w:r>
    <w:r w:rsidRPr="006053B4">
      <w:rPr>
        <w:rStyle w:val="FuzeileZchn"/>
        <w:rFonts w:eastAsiaTheme="minorEastAsia"/>
      </w:rPr>
      <w:tab/>
    </w:r>
    <w:r w:rsidRPr="006053B4">
      <w:rPr>
        <w:rStyle w:val="FuzeileZchn"/>
        <w:rFonts w:eastAsiaTheme="minorEastAsia"/>
      </w:rPr>
      <w:tab/>
    </w:r>
    <w:r>
      <w:rPr>
        <w:rStyle w:val="FuzeileZchn"/>
        <w:rFonts w:eastAsiaTheme="minorEastAsia"/>
      </w:rPr>
      <w:t>Page</w:t>
    </w:r>
    <w:r w:rsidRPr="006053B4">
      <w:rPr>
        <w:rStyle w:val="FuzeileZchn"/>
        <w:rFonts w:eastAsiaTheme="minorEastAsia"/>
      </w:rPr>
      <w:t xml:space="preserve"> </w:t>
    </w:r>
    <w:r w:rsidRPr="006053B4">
      <w:rPr>
        <w:rStyle w:val="FuzeileZchn"/>
        <w:rFonts w:eastAsiaTheme="minorEastAsia"/>
      </w:rPr>
      <w:fldChar w:fldCharType="begin"/>
    </w:r>
    <w:r w:rsidRPr="006053B4">
      <w:rPr>
        <w:rStyle w:val="FuzeileZchn"/>
        <w:rFonts w:eastAsiaTheme="minorEastAsia"/>
      </w:rPr>
      <w:instrText xml:space="preserve"> PAGE </w:instrText>
    </w:r>
    <w:r w:rsidRPr="006053B4">
      <w:rPr>
        <w:rStyle w:val="FuzeileZchn"/>
        <w:rFonts w:eastAsiaTheme="minorEastAsia"/>
      </w:rPr>
      <w:fldChar w:fldCharType="separate"/>
    </w:r>
    <w:r>
      <w:rPr>
        <w:rStyle w:val="FuzeileZchn"/>
        <w:rFonts w:eastAsiaTheme="minorEastAsia"/>
      </w:rPr>
      <w:t>2</w:t>
    </w:r>
    <w:r w:rsidRPr="006053B4">
      <w:rPr>
        <w:rStyle w:val="FuzeileZchn"/>
        <w:rFonts w:eastAsiaTheme="minorEastAsia"/>
      </w:rPr>
      <w:fldChar w:fldCharType="end"/>
    </w:r>
    <w:r w:rsidRPr="006053B4">
      <w:rPr>
        <w:rStyle w:val="FuzeileZchn"/>
        <w:rFonts w:eastAsiaTheme="minorEastAsia"/>
      </w:rPr>
      <w:t xml:space="preserve"> </w:t>
    </w:r>
    <w:r>
      <w:rPr>
        <w:rStyle w:val="FuzeileZchn"/>
        <w:rFonts w:eastAsiaTheme="minorEastAsia"/>
      </w:rPr>
      <w:t>of</w:t>
    </w:r>
    <w:r w:rsidRPr="006053B4">
      <w:rPr>
        <w:rStyle w:val="FuzeileZchn"/>
        <w:rFonts w:eastAsiaTheme="minorEastAsia"/>
      </w:rPr>
      <w:t xml:space="preserve"> </w:t>
    </w:r>
    <w:r w:rsidRPr="006053B4">
      <w:rPr>
        <w:rStyle w:val="FuzeileZchn"/>
        <w:rFonts w:eastAsiaTheme="minorEastAsia"/>
      </w:rPr>
      <w:fldChar w:fldCharType="begin"/>
    </w:r>
    <w:r w:rsidRPr="006053B4">
      <w:rPr>
        <w:rStyle w:val="FuzeileZchn"/>
        <w:rFonts w:eastAsiaTheme="minorEastAsia"/>
      </w:rPr>
      <w:instrText xml:space="preserve"> NUMPAGES </w:instrText>
    </w:r>
    <w:r w:rsidRPr="006053B4">
      <w:rPr>
        <w:rStyle w:val="FuzeileZchn"/>
        <w:rFonts w:eastAsiaTheme="minorEastAsia"/>
      </w:rPr>
      <w:fldChar w:fldCharType="separate"/>
    </w:r>
    <w:r>
      <w:rPr>
        <w:rStyle w:val="FuzeileZchn"/>
        <w:rFonts w:eastAsiaTheme="minorEastAsia"/>
      </w:rPr>
      <w:t>4</w:t>
    </w:r>
    <w:r w:rsidRPr="006053B4">
      <w:rPr>
        <w:rStyle w:val="FuzeileZchn"/>
        <w:rFonts w:eastAsiaTheme="minorEastAsia"/>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BB3D0" w14:textId="3A502531" w:rsidR="00836124" w:rsidRPr="00510994" w:rsidRDefault="00510994" w:rsidP="00510994">
    <w:pPr>
      <w:pStyle w:val="Fuzeile"/>
      <w:rPr>
        <w:rFonts w:eastAsiaTheme="minorEastAsia"/>
      </w:rPr>
    </w:pPr>
    <w:r w:rsidRPr="006053B4">
      <w:rPr>
        <w:rStyle w:val="FuzeileZchn"/>
        <w:rFonts w:eastAsiaTheme="minorEastAsia"/>
        <w:b/>
      </w:rPr>
      <w:tab/>
    </w:r>
    <w:r w:rsidRPr="006053B4">
      <w:rPr>
        <w:rStyle w:val="FuzeileZchn"/>
        <w:rFonts w:eastAsiaTheme="minorEastAsia"/>
        <w:b/>
      </w:rPr>
      <w:tab/>
    </w:r>
    <w:r w:rsidRPr="006053B4">
      <w:rPr>
        <w:rStyle w:val="FuzeileZchn"/>
        <w:rFonts w:eastAsiaTheme="minorEastAsia"/>
      </w:rPr>
      <w:tab/>
    </w:r>
    <w:r>
      <w:rPr>
        <w:rStyle w:val="FuzeileZchn"/>
        <w:rFonts w:eastAsiaTheme="minorEastAsia"/>
      </w:rPr>
      <w:t>Page</w:t>
    </w:r>
    <w:r w:rsidRPr="006053B4">
      <w:rPr>
        <w:rStyle w:val="FuzeileZchn"/>
        <w:rFonts w:eastAsiaTheme="minorEastAsia"/>
      </w:rPr>
      <w:t xml:space="preserve"> </w:t>
    </w:r>
    <w:r w:rsidRPr="006053B4">
      <w:rPr>
        <w:rStyle w:val="FuzeileZchn"/>
        <w:rFonts w:eastAsiaTheme="minorEastAsia"/>
      </w:rPr>
      <w:fldChar w:fldCharType="begin"/>
    </w:r>
    <w:r w:rsidRPr="006053B4">
      <w:rPr>
        <w:rStyle w:val="FuzeileZchn"/>
        <w:rFonts w:eastAsiaTheme="minorEastAsia"/>
      </w:rPr>
      <w:instrText xml:space="preserve"> PAGE </w:instrText>
    </w:r>
    <w:r w:rsidRPr="006053B4">
      <w:rPr>
        <w:rStyle w:val="FuzeileZchn"/>
        <w:rFonts w:eastAsiaTheme="minorEastAsia"/>
      </w:rPr>
      <w:fldChar w:fldCharType="separate"/>
    </w:r>
    <w:r>
      <w:rPr>
        <w:rStyle w:val="FuzeileZchn"/>
        <w:rFonts w:eastAsiaTheme="minorEastAsia"/>
      </w:rPr>
      <w:t>1</w:t>
    </w:r>
    <w:r w:rsidRPr="006053B4">
      <w:rPr>
        <w:rStyle w:val="FuzeileZchn"/>
        <w:rFonts w:eastAsiaTheme="minorEastAsia"/>
      </w:rPr>
      <w:fldChar w:fldCharType="end"/>
    </w:r>
    <w:r w:rsidRPr="006053B4">
      <w:rPr>
        <w:rStyle w:val="FuzeileZchn"/>
        <w:rFonts w:eastAsiaTheme="minorEastAsia"/>
      </w:rPr>
      <w:t xml:space="preserve"> </w:t>
    </w:r>
    <w:r>
      <w:rPr>
        <w:rStyle w:val="FuzeileZchn"/>
        <w:rFonts w:eastAsiaTheme="minorEastAsia"/>
      </w:rPr>
      <w:t>of</w:t>
    </w:r>
    <w:r w:rsidRPr="006053B4">
      <w:rPr>
        <w:rStyle w:val="FuzeileZchn"/>
        <w:rFonts w:eastAsiaTheme="minorEastAsia"/>
      </w:rPr>
      <w:t xml:space="preserve"> </w:t>
    </w:r>
    <w:r w:rsidRPr="006053B4">
      <w:rPr>
        <w:rStyle w:val="FuzeileZchn"/>
        <w:rFonts w:eastAsiaTheme="minorEastAsia"/>
      </w:rPr>
      <w:fldChar w:fldCharType="begin"/>
    </w:r>
    <w:r w:rsidRPr="006053B4">
      <w:rPr>
        <w:rStyle w:val="FuzeileZchn"/>
        <w:rFonts w:eastAsiaTheme="minorEastAsia"/>
      </w:rPr>
      <w:instrText xml:space="preserve"> NUMPAGES </w:instrText>
    </w:r>
    <w:r w:rsidRPr="006053B4">
      <w:rPr>
        <w:rStyle w:val="FuzeileZchn"/>
        <w:rFonts w:eastAsiaTheme="minorEastAsia"/>
      </w:rPr>
      <w:fldChar w:fldCharType="separate"/>
    </w:r>
    <w:r>
      <w:rPr>
        <w:rStyle w:val="FuzeileZchn"/>
        <w:rFonts w:eastAsiaTheme="minorEastAsia"/>
      </w:rPr>
      <w:t>4</w:t>
    </w:r>
    <w:r w:rsidRPr="006053B4">
      <w:rPr>
        <w:rStyle w:val="FuzeileZchn"/>
        <w:rFonts w:eastAsiaTheme="minorEastAsi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AE9B4C" w14:textId="77777777" w:rsidR="009B00B4" w:rsidRDefault="009B00B4">
      <w:r>
        <w:separator/>
      </w:r>
    </w:p>
    <w:p w14:paraId="7A88870D" w14:textId="77777777" w:rsidR="009B00B4" w:rsidRDefault="009B00B4"/>
  </w:footnote>
  <w:footnote w:type="continuationSeparator" w:id="0">
    <w:p w14:paraId="6172BE53" w14:textId="77777777" w:rsidR="009B00B4" w:rsidRDefault="009B00B4">
      <w:r>
        <w:continuationSeparator/>
      </w:r>
    </w:p>
    <w:p w14:paraId="09FC6C65" w14:textId="77777777" w:rsidR="009B00B4" w:rsidRDefault="009B00B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3396B" w14:textId="77777777" w:rsidR="00A34302" w:rsidRPr="00C41A96" w:rsidRDefault="00A34302" w:rsidP="00A34302">
    <w:pPr>
      <w:pStyle w:val="Kopfzeile"/>
      <w:tabs>
        <w:tab w:val="clear" w:pos="4536"/>
        <w:tab w:val="clear" w:pos="9072"/>
        <w:tab w:val="right" w:pos="9781"/>
      </w:tabs>
      <w:rPr>
        <w:color w:val="00549C"/>
        <w:szCs w:val="28"/>
      </w:rPr>
    </w:pPr>
    <w:r w:rsidRPr="00C41A96">
      <w:rPr>
        <w:noProof/>
      </w:rPr>
      <w:drawing>
        <wp:anchor distT="0" distB="0" distL="114300" distR="114300" simplePos="0" relativeHeight="251658241" behindDoc="0" locked="0" layoutInCell="1" allowOverlap="1" wp14:anchorId="0B48EE5F" wp14:editId="07ED5FC6">
          <wp:simplePos x="0" y="0"/>
          <wp:positionH relativeFrom="column">
            <wp:posOffset>4951730</wp:posOffset>
          </wp:positionH>
          <wp:positionV relativeFrom="paragraph">
            <wp:posOffset>-200025</wp:posOffset>
          </wp:positionV>
          <wp:extent cx="1259840" cy="528320"/>
          <wp:effectExtent l="0" t="0" r="0" b="5080"/>
          <wp:wrapSquare wrapText="bothSides"/>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MALZ_Logo_blue_RGB-1010px-72dpi.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59840" cy="528320"/>
                  </a:xfrm>
                  <a:prstGeom prst="rect">
                    <a:avLst/>
                  </a:prstGeom>
                </pic:spPr>
              </pic:pic>
            </a:graphicData>
          </a:graphic>
          <wp14:sizeRelH relativeFrom="page">
            <wp14:pctWidth>0</wp14:pctWidth>
          </wp14:sizeRelH>
          <wp14:sizeRelV relativeFrom="page">
            <wp14:pctHeight>0</wp14:pctHeight>
          </wp14:sizeRelV>
        </wp:anchor>
      </w:drawing>
    </w:r>
  </w:p>
  <w:p w14:paraId="4B5EB169" w14:textId="77777777" w:rsidR="003254A4" w:rsidRDefault="003254A4" w:rsidP="00A34302">
    <w:pPr>
      <w:pStyle w:val="Kopfzeile"/>
      <w:tabs>
        <w:tab w:val="clear" w:pos="4536"/>
        <w:tab w:val="clear" w:pos="9072"/>
        <w:tab w:val="left" w:pos="309"/>
        <w:tab w:val="left" w:pos="2439"/>
        <w:tab w:val="right" w:pos="9781"/>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719442" w14:textId="77777777" w:rsidR="00C41A96" w:rsidRPr="00C41A96" w:rsidRDefault="002E1188" w:rsidP="00EC2A4C">
    <w:pPr>
      <w:pStyle w:val="Kopfzeile"/>
      <w:tabs>
        <w:tab w:val="clear" w:pos="4536"/>
        <w:tab w:val="clear" w:pos="9072"/>
        <w:tab w:val="right" w:pos="9781"/>
      </w:tabs>
      <w:rPr>
        <w:color w:val="00549C"/>
        <w:szCs w:val="28"/>
      </w:rPr>
    </w:pPr>
    <w:r w:rsidRPr="00C41A96">
      <w:rPr>
        <w:noProof/>
      </w:rPr>
      <w:drawing>
        <wp:anchor distT="0" distB="0" distL="114300" distR="114300" simplePos="0" relativeHeight="251658240" behindDoc="0" locked="0" layoutInCell="1" allowOverlap="1" wp14:anchorId="387FD751" wp14:editId="1B741499">
          <wp:simplePos x="0" y="0"/>
          <wp:positionH relativeFrom="column">
            <wp:posOffset>4951730</wp:posOffset>
          </wp:positionH>
          <wp:positionV relativeFrom="paragraph">
            <wp:posOffset>-200025</wp:posOffset>
          </wp:positionV>
          <wp:extent cx="1259840" cy="528320"/>
          <wp:effectExtent l="0" t="0" r="0" b="5080"/>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MALZ_Logo_blue_RGB-1010px-72dpi.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59840" cy="52832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0F2D6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9EC55F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1C8B9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16A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DD88A72"/>
    <w:lvl w:ilvl="0">
      <w:start w:val="1"/>
      <w:numFmt w:val="bullet"/>
      <w:lvlText w:val=""/>
      <w:lvlJc w:val="left"/>
      <w:pPr>
        <w:ind w:left="1492" w:hanging="360"/>
      </w:pPr>
      <w:rPr>
        <w:rFonts w:ascii="Wingdings" w:hAnsi="Wingdings" w:hint="default"/>
        <w:color w:val="00549C"/>
      </w:rPr>
    </w:lvl>
  </w:abstractNum>
  <w:abstractNum w:abstractNumId="5" w15:restartNumberingAfterBreak="0">
    <w:nsid w:val="FFFFFF81"/>
    <w:multiLevelType w:val="singleLevel"/>
    <w:tmpl w:val="BC8CC5EC"/>
    <w:lvl w:ilvl="0">
      <w:start w:val="1"/>
      <w:numFmt w:val="bullet"/>
      <w:lvlText w:val=""/>
      <w:lvlJc w:val="left"/>
      <w:pPr>
        <w:ind w:left="1209" w:hanging="360"/>
      </w:pPr>
      <w:rPr>
        <w:rFonts w:ascii="Wingdings" w:hAnsi="Wingdings" w:hint="default"/>
        <w:color w:val="00549C"/>
      </w:rPr>
    </w:lvl>
  </w:abstractNum>
  <w:abstractNum w:abstractNumId="6" w15:restartNumberingAfterBreak="0">
    <w:nsid w:val="FFFFFF82"/>
    <w:multiLevelType w:val="singleLevel"/>
    <w:tmpl w:val="E9A0455A"/>
    <w:lvl w:ilvl="0">
      <w:start w:val="1"/>
      <w:numFmt w:val="bullet"/>
      <w:lvlText w:val=""/>
      <w:lvlJc w:val="left"/>
      <w:pPr>
        <w:ind w:left="926" w:hanging="360"/>
      </w:pPr>
      <w:rPr>
        <w:rFonts w:ascii="Wingdings" w:hAnsi="Wingdings" w:hint="default"/>
        <w:color w:val="00549C"/>
      </w:rPr>
    </w:lvl>
  </w:abstractNum>
  <w:abstractNum w:abstractNumId="7" w15:restartNumberingAfterBreak="0">
    <w:nsid w:val="FFFFFF83"/>
    <w:multiLevelType w:val="singleLevel"/>
    <w:tmpl w:val="0B901024"/>
    <w:lvl w:ilvl="0">
      <w:start w:val="1"/>
      <w:numFmt w:val="bullet"/>
      <w:lvlText w:val=""/>
      <w:lvlJc w:val="left"/>
      <w:pPr>
        <w:ind w:left="643" w:hanging="360"/>
      </w:pPr>
      <w:rPr>
        <w:rFonts w:ascii="Wingdings" w:hAnsi="Wingdings" w:hint="default"/>
        <w:color w:val="00549C"/>
      </w:rPr>
    </w:lvl>
  </w:abstractNum>
  <w:abstractNum w:abstractNumId="8" w15:restartNumberingAfterBreak="0">
    <w:nsid w:val="FFFFFF88"/>
    <w:multiLevelType w:val="singleLevel"/>
    <w:tmpl w:val="0A50ED3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86AA80A"/>
    <w:lvl w:ilvl="0">
      <w:start w:val="1"/>
      <w:numFmt w:val="bullet"/>
      <w:pStyle w:val="Aufzhlungszeichen"/>
      <w:lvlText w:val=""/>
      <w:lvlJc w:val="left"/>
      <w:pPr>
        <w:ind w:left="360" w:hanging="360"/>
      </w:pPr>
      <w:rPr>
        <w:rFonts w:ascii="Wingdings" w:hAnsi="Wingdings" w:hint="default"/>
        <w:color w:val="auto"/>
      </w:rPr>
    </w:lvl>
  </w:abstractNum>
  <w:abstractNum w:abstractNumId="10" w15:restartNumberingAfterBreak="0">
    <w:nsid w:val="05C345EE"/>
    <w:multiLevelType w:val="hybridMultilevel"/>
    <w:tmpl w:val="9CCCB362"/>
    <w:lvl w:ilvl="0" w:tplc="04070001">
      <w:start w:val="1"/>
      <w:numFmt w:val="bullet"/>
      <w:lvlText w:val=""/>
      <w:lvlJc w:val="left"/>
      <w:pPr>
        <w:tabs>
          <w:tab w:val="num" w:pos="715"/>
        </w:tabs>
        <w:ind w:left="715" w:hanging="360"/>
      </w:pPr>
      <w:rPr>
        <w:rFonts w:ascii="Symbol" w:hAnsi="Symbol" w:hint="default"/>
      </w:rPr>
    </w:lvl>
    <w:lvl w:ilvl="1" w:tplc="04070003" w:tentative="1">
      <w:start w:val="1"/>
      <w:numFmt w:val="bullet"/>
      <w:lvlText w:val="o"/>
      <w:lvlJc w:val="left"/>
      <w:pPr>
        <w:tabs>
          <w:tab w:val="num" w:pos="1435"/>
        </w:tabs>
        <w:ind w:left="1435" w:hanging="360"/>
      </w:pPr>
      <w:rPr>
        <w:rFonts w:ascii="Courier New" w:hAnsi="Courier New" w:cs="Courier New" w:hint="default"/>
      </w:rPr>
    </w:lvl>
    <w:lvl w:ilvl="2" w:tplc="04070005" w:tentative="1">
      <w:start w:val="1"/>
      <w:numFmt w:val="bullet"/>
      <w:lvlText w:val=""/>
      <w:lvlJc w:val="left"/>
      <w:pPr>
        <w:tabs>
          <w:tab w:val="num" w:pos="2155"/>
        </w:tabs>
        <w:ind w:left="2155" w:hanging="360"/>
      </w:pPr>
      <w:rPr>
        <w:rFonts w:ascii="Wingdings" w:hAnsi="Wingdings" w:hint="default"/>
      </w:rPr>
    </w:lvl>
    <w:lvl w:ilvl="3" w:tplc="04070001" w:tentative="1">
      <w:start w:val="1"/>
      <w:numFmt w:val="bullet"/>
      <w:lvlText w:val=""/>
      <w:lvlJc w:val="left"/>
      <w:pPr>
        <w:tabs>
          <w:tab w:val="num" w:pos="2875"/>
        </w:tabs>
        <w:ind w:left="2875" w:hanging="360"/>
      </w:pPr>
      <w:rPr>
        <w:rFonts w:ascii="Symbol" w:hAnsi="Symbol" w:hint="default"/>
      </w:rPr>
    </w:lvl>
    <w:lvl w:ilvl="4" w:tplc="04070003" w:tentative="1">
      <w:start w:val="1"/>
      <w:numFmt w:val="bullet"/>
      <w:lvlText w:val="o"/>
      <w:lvlJc w:val="left"/>
      <w:pPr>
        <w:tabs>
          <w:tab w:val="num" w:pos="3595"/>
        </w:tabs>
        <w:ind w:left="3595" w:hanging="360"/>
      </w:pPr>
      <w:rPr>
        <w:rFonts w:ascii="Courier New" w:hAnsi="Courier New" w:cs="Courier New" w:hint="default"/>
      </w:rPr>
    </w:lvl>
    <w:lvl w:ilvl="5" w:tplc="04070005" w:tentative="1">
      <w:start w:val="1"/>
      <w:numFmt w:val="bullet"/>
      <w:lvlText w:val=""/>
      <w:lvlJc w:val="left"/>
      <w:pPr>
        <w:tabs>
          <w:tab w:val="num" w:pos="4315"/>
        </w:tabs>
        <w:ind w:left="4315" w:hanging="360"/>
      </w:pPr>
      <w:rPr>
        <w:rFonts w:ascii="Wingdings" w:hAnsi="Wingdings" w:hint="default"/>
      </w:rPr>
    </w:lvl>
    <w:lvl w:ilvl="6" w:tplc="04070001" w:tentative="1">
      <w:start w:val="1"/>
      <w:numFmt w:val="bullet"/>
      <w:lvlText w:val=""/>
      <w:lvlJc w:val="left"/>
      <w:pPr>
        <w:tabs>
          <w:tab w:val="num" w:pos="5035"/>
        </w:tabs>
        <w:ind w:left="5035" w:hanging="360"/>
      </w:pPr>
      <w:rPr>
        <w:rFonts w:ascii="Symbol" w:hAnsi="Symbol" w:hint="default"/>
      </w:rPr>
    </w:lvl>
    <w:lvl w:ilvl="7" w:tplc="04070003" w:tentative="1">
      <w:start w:val="1"/>
      <w:numFmt w:val="bullet"/>
      <w:lvlText w:val="o"/>
      <w:lvlJc w:val="left"/>
      <w:pPr>
        <w:tabs>
          <w:tab w:val="num" w:pos="5755"/>
        </w:tabs>
        <w:ind w:left="5755" w:hanging="360"/>
      </w:pPr>
      <w:rPr>
        <w:rFonts w:ascii="Courier New" w:hAnsi="Courier New" w:cs="Courier New" w:hint="default"/>
      </w:rPr>
    </w:lvl>
    <w:lvl w:ilvl="8" w:tplc="04070005" w:tentative="1">
      <w:start w:val="1"/>
      <w:numFmt w:val="bullet"/>
      <w:lvlText w:val=""/>
      <w:lvlJc w:val="left"/>
      <w:pPr>
        <w:tabs>
          <w:tab w:val="num" w:pos="6475"/>
        </w:tabs>
        <w:ind w:left="6475" w:hanging="360"/>
      </w:pPr>
      <w:rPr>
        <w:rFonts w:ascii="Wingdings" w:hAnsi="Wingdings" w:hint="default"/>
      </w:rPr>
    </w:lvl>
  </w:abstractNum>
  <w:abstractNum w:abstractNumId="11" w15:restartNumberingAfterBreak="0">
    <w:nsid w:val="067F5A62"/>
    <w:multiLevelType w:val="hybridMultilevel"/>
    <w:tmpl w:val="6D8CFA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81713F6"/>
    <w:multiLevelType w:val="hybridMultilevel"/>
    <w:tmpl w:val="D98C4B20"/>
    <w:lvl w:ilvl="0" w:tplc="04070017">
      <w:start w:val="1"/>
      <w:numFmt w:val="lowerLetter"/>
      <w:lvlText w:val="%1)"/>
      <w:lvlJc w:val="left"/>
      <w:pPr>
        <w:tabs>
          <w:tab w:val="num" w:pos="-360"/>
        </w:tabs>
        <w:ind w:left="-360" w:hanging="360"/>
      </w:pPr>
    </w:lvl>
    <w:lvl w:ilvl="1" w:tplc="04070019" w:tentative="1">
      <w:start w:val="1"/>
      <w:numFmt w:val="lowerLetter"/>
      <w:lvlText w:val="%2."/>
      <w:lvlJc w:val="left"/>
      <w:pPr>
        <w:tabs>
          <w:tab w:val="num" w:pos="360"/>
        </w:tabs>
        <w:ind w:left="360" w:hanging="360"/>
      </w:pPr>
    </w:lvl>
    <w:lvl w:ilvl="2" w:tplc="0407001B" w:tentative="1">
      <w:start w:val="1"/>
      <w:numFmt w:val="lowerRoman"/>
      <w:lvlText w:val="%3."/>
      <w:lvlJc w:val="right"/>
      <w:pPr>
        <w:tabs>
          <w:tab w:val="num" w:pos="1080"/>
        </w:tabs>
        <w:ind w:left="1080" w:hanging="180"/>
      </w:pPr>
    </w:lvl>
    <w:lvl w:ilvl="3" w:tplc="0407000F" w:tentative="1">
      <w:start w:val="1"/>
      <w:numFmt w:val="decimal"/>
      <w:lvlText w:val="%4."/>
      <w:lvlJc w:val="left"/>
      <w:pPr>
        <w:tabs>
          <w:tab w:val="num" w:pos="1800"/>
        </w:tabs>
        <w:ind w:left="1800" w:hanging="360"/>
      </w:pPr>
    </w:lvl>
    <w:lvl w:ilvl="4" w:tplc="04070019" w:tentative="1">
      <w:start w:val="1"/>
      <w:numFmt w:val="lowerLetter"/>
      <w:lvlText w:val="%5."/>
      <w:lvlJc w:val="left"/>
      <w:pPr>
        <w:tabs>
          <w:tab w:val="num" w:pos="2520"/>
        </w:tabs>
        <w:ind w:left="2520" w:hanging="360"/>
      </w:pPr>
    </w:lvl>
    <w:lvl w:ilvl="5" w:tplc="0407001B" w:tentative="1">
      <w:start w:val="1"/>
      <w:numFmt w:val="lowerRoman"/>
      <w:lvlText w:val="%6."/>
      <w:lvlJc w:val="right"/>
      <w:pPr>
        <w:tabs>
          <w:tab w:val="num" w:pos="3240"/>
        </w:tabs>
        <w:ind w:left="3240" w:hanging="180"/>
      </w:pPr>
    </w:lvl>
    <w:lvl w:ilvl="6" w:tplc="0407000F" w:tentative="1">
      <w:start w:val="1"/>
      <w:numFmt w:val="decimal"/>
      <w:lvlText w:val="%7."/>
      <w:lvlJc w:val="left"/>
      <w:pPr>
        <w:tabs>
          <w:tab w:val="num" w:pos="3960"/>
        </w:tabs>
        <w:ind w:left="3960" w:hanging="360"/>
      </w:pPr>
    </w:lvl>
    <w:lvl w:ilvl="7" w:tplc="04070019" w:tentative="1">
      <w:start w:val="1"/>
      <w:numFmt w:val="lowerLetter"/>
      <w:lvlText w:val="%8."/>
      <w:lvlJc w:val="left"/>
      <w:pPr>
        <w:tabs>
          <w:tab w:val="num" w:pos="4680"/>
        </w:tabs>
        <w:ind w:left="4680" w:hanging="360"/>
      </w:pPr>
    </w:lvl>
    <w:lvl w:ilvl="8" w:tplc="0407001B" w:tentative="1">
      <w:start w:val="1"/>
      <w:numFmt w:val="lowerRoman"/>
      <w:lvlText w:val="%9."/>
      <w:lvlJc w:val="right"/>
      <w:pPr>
        <w:tabs>
          <w:tab w:val="num" w:pos="5400"/>
        </w:tabs>
        <w:ind w:left="5400" w:hanging="180"/>
      </w:pPr>
    </w:lvl>
  </w:abstractNum>
  <w:abstractNum w:abstractNumId="13" w15:restartNumberingAfterBreak="0">
    <w:nsid w:val="093D0D30"/>
    <w:multiLevelType w:val="hybridMultilevel"/>
    <w:tmpl w:val="46082942"/>
    <w:lvl w:ilvl="0" w:tplc="04070005">
      <w:start w:val="1"/>
      <w:numFmt w:val="bullet"/>
      <w:lvlText w:val=""/>
      <w:lvlJc w:val="left"/>
      <w:pPr>
        <w:tabs>
          <w:tab w:val="num" w:pos="720"/>
        </w:tabs>
        <w:ind w:left="720" w:hanging="360"/>
      </w:pPr>
      <w:rPr>
        <w:rFonts w:ascii="Wingdings" w:hAnsi="Wingdings" w:hint="default"/>
      </w:rPr>
    </w:lvl>
    <w:lvl w:ilvl="1" w:tplc="0407000F">
      <w:start w:val="1"/>
      <w:numFmt w:val="decimal"/>
      <w:lvlText w:val="%2."/>
      <w:lvlJc w:val="left"/>
      <w:pPr>
        <w:tabs>
          <w:tab w:val="num" w:pos="1440"/>
        </w:tabs>
        <w:ind w:left="1440" w:hanging="360"/>
      </w:p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AB5775C"/>
    <w:multiLevelType w:val="hybridMultilevel"/>
    <w:tmpl w:val="B1021B12"/>
    <w:lvl w:ilvl="0" w:tplc="BC2ED0FE">
      <w:start w:val="1"/>
      <w:numFmt w:val="bullet"/>
      <w:lvlText w:val=""/>
      <w:lvlJc w:val="left"/>
      <w:pPr>
        <w:ind w:left="1440" w:hanging="360"/>
      </w:pPr>
      <w:rPr>
        <w:rFonts w:ascii="Wingdings" w:hAnsi="Wingdings" w:hint="default"/>
        <w:color w:val="00549C"/>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5" w15:restartNumberingAfterBreak="0">
    <w:nsid w:val="0B9C1000"/>
    <w:multiLevelType w:val="multilevel"/>
    <w:tmpl w:val="99C0FB9C"/>
    <w:styleLink w:val="FormatvorlageNummerierteListe"/>
    <w:lvl w:ilvl="0">
      <w:start w:val="1"/>
      <w:numFmt w:val="lowerLetter"/>
      <w:lvlText w:val="%1)"/>
      <w:lvlJc w:val="left"/>
      <w:pPr>
        <w:tabs>
          <w:tab w:val="num" w:pos="720"/>
        </w:tabs>
        <w:ind w:left="360" w:hanging="360"/>
      </w:pPr>
      <w:rPr>
        <w:rFonts w:ascii="Arial" w:hAnsi="Arial"/>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1A1E2613"/>
    <w:multiLevelType w:val="hybridMultilevel"/>
    <w:tmpl w:val="A5C057D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1DAB4FEE"/>
    <w:multiLevelType w:val="multilevel"/>
    <w:tmpl w:val="680AD0D8"/>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05C1C87"/>
    <w:multiLevelType w:val="hybridMultilevel"/>
    <w:tmpl w:val="46B84EE2"/>
    <w:lvl w:ilvl="0" w:tplc="8CBA445E">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9" w15:restartNumberingAfterBreak="0">
    <w:nsid w:val="34FC75EF"/>
    <w:multiLevelType w:val="hybridMultilevel"/>
    <w:tmpl w:val="3E46802C"/>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0" w15:restartNumberingAfterBreak="0">
    <w:nsid w:val="365C2785"/>
    <w:multiLevelType w:val="hybridMultilevel"/>
    <w:tmpl w:val="838ACB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87D4800"/>
    <w:multiLevelType w:val="multilevel"/>
    <w:tmpl w:val="99C0FB9C"/>
    <w:numStyleLink w:val="FormatvorlageNummerierteListe"/>
  </w:abstractNum>
  <w:abstractNum w:abstractNumId="22" w15:restartNumberingAfterBreak="0">
    <w:nsid w:val="3D0F34C7"/>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23" w15:restartNumberingAfterBreak="0">
    <w:nsid w:val="3D343FD3"/>
    <w:multiLevelType w:val="hybridMultilevel"/>
    <w:tmpl w:val="680AD0D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4" w15:restartNumberingAfterBreak="0">
    <w:nsid w:val="3DB209A4"/>
    <w:multiLevelType w:val="singleLevel"/>
    <w:tmpl w:val="0407000F"/>
    <w:lvl w:ilvl="0">
      <w:start w:val="1"/>
      <w:numFmt w:val="decimal"/>
      <w:lvlText w:val="%1."/>
      <w:lvlJc w:val="left"/>
      <w:pPr>
        <w:tabs>
          <w:tab w:val="num" w:pos="720"/>
        </w:tabs>
        <w:ind w:left="720" w:hanging="360"/>
      </w:pPr>
    </w:lvl>
  </w:abstractNum>
  <w:abstractNum w:abstractNumId="25" w15:restartNumberingAfterBreak="0">
    <w:nsid w:val="528F6D8F"/>
    <w:multiLevelType w:val="hybridMultilevel"/>
    <w:tmpl w:val="99C0FB9C"/>
    <w:lvl w:ilvl="0" w:tplc="04070017">
      <w:start w:val="1"/>
      <w:numFmt w:val="lowerLetter"/>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6" w15:restartNumberingAfterBreak="0">
    <w:nsid w:val="561D4F06"/>
    <w:multiLevelType w:val="multilevel"/>
    <w:tmpl w:val="68C0E39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5932139D"/>
    <w:multiLevelType w:val="hybridMultilevel"/>
    <w:tmpl w:val="41F49C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E4D0906"/>
    <w:multiLevelType w:val="hybridMultilevel"/>
    <w:tmpl w:val="D8721C30"/>
    <w:lvl w:ilvl="0" w:tplc="02C0E884">
      <w:start w:val="1"/>
      <w:numFmt w:val="bullet"/>
      <w:lvlText w:val=""/>
      <w:lvlJc w:val="left"/>
      <w:pPr>
        <w:ind w:left="1440" w:hanging="360"/>
      </w:pPr>
      <w:rPr>
        <w:rFonts w:ascii="Wingdings" w:hAnsi="Wingdings" w:hint="default"/>
        <w:color w:val="00549C"/>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9" w15:restartNumberingAfterBreak="0">
    <w:nsid w:val="6FCB1BA1"/>
    <w:multiLevelType w:val="hybridMultilevel"/>
    <w:tmpl w:val="4FD874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1B86459"/>
    <w:multiLevelType w:val="multilevel"/>
    <w:tmpl w:val="99C0FB9C"/>
    <w:numStyleLink w:val="FormatvorlageNummerierteListe"/>
  </w:abstractNum>
  <w:abstractNum w:abstractNumId="31" w15:restartNumberingAfterBreak="0">
    <w:nsid w:val="7DA56FFB"/>
    <w:multiLevelType w:val="hybridMultilevel"/>
    <w:tmpl w:val="89DE92A0"/>
    <w:lvl w:ilvl="0" w:tplc="04070001">
      <w:start w:val="1"/>
      <w:numFmt w:val="bullet"/>
      <w:lvlText w:val=""/>
      <w:lvlJc w:val="left"/>
      <w:pPr>
        <w:ind w:left="2344" w:hanging="360"/>
      </w:pPr>
      <w:rPr>
        <w:rFonts w:ascii="Symbol" w:hAnsi="Symbol" w:hint="default"/>
      </w:rPr>
    </w:lvl>
    <w:lvl w:ilvl="1" w:tplc="04070003" w:tentative="1">
      <w:start w:val="1"/>
      <w:numFmt w:val="bullet"/>
      <w:lvlText w:val="o"/>
      <w:lvlJc w:val="left"/>
      <w:pPr>
        <w:ind w:left="3064" w:hanging="360"/>
      </w:pPr>
      <w:rPr>
        <w:rFonts w:ascii="Courier New" w:hAnsi="Courier New" w:cs="Courier New" w:hint="default"/>
      </w:rPr>
    </w:lvl>
    <w:lvl w:ilvl="2" w:tplc="04070005" w:tentative="1">
      <w:start w:val="1"/>
      <w:numFmt w:val="bullet"/>
      <w:lvlText w:val=""/>
      <w:lvlJc w:val="left"/>
      <w:pPr>
        <w:ind w:left="3784" w:hanging="360"/>
      </w:pPr>
      <w:rPr>
        <w:rFonts w:ascii="Wingdings" w:hAnsi="Wingdings" w:hint="default"/>
      </w:rPr>
    </w:lvl>
    <w:lvl w:ilvl="3" w:tplc="04070001" w:tentative="1">
      <w:start w:val="1"/>
      <w:numFmt w:val="bullet"/>
      <w:lvlText w:val=""/>
      <w:lvlJc w:val="left"/>
      <w:pPr>
        <w:ind w:left="4504" w:hanging="360"/>
      </w:pPr>
      <w:rPr>
        <w:rFonts w:ascii="Symbol" w:hAnsi="Symbol" w:hint="default"/>
      </w:rPr>
    </w:lvl>
    <w:lvl w:ilvl="4" w:tplc="04070003" w:tentative="1">
      <w:start w:val="1"/>
      <w:numFmt w:val="bullet"/>
      <w:lvlText w:val="o"/>
      <w:lvlJc w:val="left"/>
      <w:pPr>
        <w:ind w:left="5224" w:hanging="360"/>
      </w:pPr>
      <w:rPr>
        <w:rFonts w:ascii="Courier New" w:hAnsi="Courier New" w:cs="Courier New" w:hint="default"/>
      </w:rPr>
    </w:lvl>
    <w:lvl w:ilvl="5" w:tplc="04070005" w:tentative="1">
      <w:start w:val="1"/>
      <w:numFmt w:val="bullet"/>
      <w:lvlText w:val=""/>
      <w:lvlJc w:val="left"/>
      <w:pPr>
        <w:ind w:left="5944" w:hanging="360"/>
      </w:pPr>
      <w:rPr>
        <w:rFonts w:ascii="Wingdings" w:hAnsi="Wingdings" w:hint="default"/>
      </w:rPr>
    </w:lvl>
    <w:lvl w:ilvl="6" w:tplc="04070001" w:tentative="1">
      <w:start w:val="1"/>
      <w:numFmt w:val="bullet"/>
      <w:lvlText w:val=""/>
      <w:lvlJc w:val="left"/>
      <w:pPr>
        <w:ind w:left="6664" w:hanging="360"/>
      </w:pPr>
      <w:rPr>
        <w:rFonts w:ascii="Symbol" w:hAnsi="Symbol" w:hint="default"/>
      </w:rPr>
    </w:lvl>
    <w:lvl w:ilvl="7" w:tplc="04070003" w:tentative="1">
      <w:start w:val="1"/>
      <w:numFmt w:val="bullet"/>
      <w:lvlText w:val="o"/>
      <w:lvlJc w:val="left"/>
      <w:pPr>
        <w:ind w:left="7384" w:hanging="360"/>
      </w:pPr>
      <w:rPr>
        <w:rFonts w:ascii="Courier New" w:hAnsi="Courier New" w:cs="Courier New" w:hint="default"/>
      </w:rPr>
    </w:lvl>
    <w:lvl w:ilvl="8" w:tplc="04070005" w:tentative="1">
      <w:start w:val="1"/>
      <w:numFmt w:val="bullet"/>
      <w:lvlText w:val=""/>
      <w:lvlJc w:val="left"/>
      <w:pPr>
        <w:ind w:left="8104" w:hanging="360"/>
      </w:pPr>
      <w:rPr>
        <w:rFonts w:ascii="Wingdings" w:hAnsi="Wingdings" w:hint="default"/>
      </w:rPr>
    </w:lvl>
  </w:abstractNum>
  <w:num w:numId="1" w16cid:durableId="1980956885">
    <w:abstractNumId w:val="9"/>
  </w:num>
  <w:num w:numId="2" w16cid:durableId="2140030546">
    <w:abstractNumId w:val="7"/>
  </w:num>
  <w:num w:numId="3" w16cid:durableId="798373899">
    <w:abstractNumId w:val="6"/>
  </w:num>
  <w:num w:numId="4" w16cid:durableId="685903398">
    <w:abstractNumId w:val="5"/>
  </w:num>
  <w:num w:numId="5" w16cid:durableId="1540239667">
    <w:abstractNumId w:val="4"/>
  </w:num>
  <w:num w:numId="6" w16cid:durableId="1703045314">
    <w:abstractNumId w:val="8"/>
  </w:num>
  <w:num w:numId="7" w16cid:durableId="684483690">
    <w:abstractNumId w:val="3"/>
  </w:num>
  <w:num w:numId="8" w16cid:durableId="71238847">
    <w:abstractNumId w:val="2"/>
  </w:num>
  <w:num w:numId="9" w16cid:durableId="356275611">
    <w:abstractNumId w:val="1"/>
  </w:num>
  <w:num w:numId="10" w16cid:durableId="1369261346">
    <w:abstractNumId w:val="0"/>
  </w:num>
  <w:num w:numId="11" w16cid:durableId="1413770241">
    <w:abstractNumId w:val="13"/>
  </w:num>
  <w:num w:numId="12" w16cid:durableId="478109801">
    <w:abstractNumId w:val="24"/>
  </w:num>
  <w:num w:numId="13" w16cid:durableId="1303316992">
    <w:abstractNumId w:val="22"/>
  </w:num>
  <w:num w:numId="14" w16cid:durableId="1366248689">
    <w:abstractNumId w:val="10"/>
  </w:num>
  <w:num w:numId="15" w16cid:durableId="633219324">
    <w:abstractNumId w:val="19"/>
  </w:num>
  <w:num w:numId="16" w16cid:durableId="1484348651">
    <w:abstractNumId w:val="18"/>
  </w:num>
  <w:num w:numId="17" w16cid:durableId="704840065">
    <w:abstractNumId w:val="25"/>
  </w:num>
  <w:num w:numId="18" w16cid:durableId="570576753">
    <w:abstractNumId w:val="15"/>
  </w:num>
  <w:num w:numId="19" w16cid:durableId="1717385555">
    <w:abstractNumId w:val="12"/>
  </w:num>
  <w:num w:numId="20" w16cid:durableId="1859271228">
    <w:abstractNumId w:val="21"/>
  </w:num>
  <w:num w:numId="21" w16cid:durableId="1057777094">
    <w:abstractNumId w:val="30"/>
  </w:num>
  <w:num w:numId="22" w16cid:durableId="247883329">
    <w:abstractNumId w:val="18"/>
  </w:num>
  <w:num w:numId="23" w16cid:durableId="182597435">
    <w:abstractNumId w:val="11"/>
  </w:num>
  <w:num w:numId="24" w16cid:durableId="402029750">
    <w:abstractNumId w:val="28"/>
  </w:num>
  <w:num w:numId="25" w16cid:durableId="1063143295">
    <w:abstractNumId w:val="16"/>
  </w:num>
  <w:num w:numId="26" w16cid:durableId="1808353362">
    <w:abstractNumId w:val="29"/>
  </w:num>
  <w:num w:numId="27" w16cid:durableId="2035301645">
    <w:abstractNumId w:val="14"/>
  </w:num>
  <w:num w:numId="28" w16cid:durableId="1478568626">
    <w:abstractNumId w:val="31"/>
  </w:num>
  <w:num w:numId="29" w16cid:durableId="783498612">
    <w:abstractNumId w:val="20"/>
  </w:num>
  <w:num w:numId="30" w16cid:durableId="1835415232">
    <w:abstractNumId w:val="23"/>
  </w:num>
  <w:num w:numId="31" w16cid:durableId="1616673053">
    <w:abstractNumId w:val="17"/>
  </w:num>
  <w:num w:numId="32" w16cid:durableId="943461871">
    <w:abstractNumId w:val="27"/>
  </w:num>
  <w:num w:numId="33" w16cid:durableId="90075573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3"/>
  <w:documentProtection w:edit="forms" w:enforcement="0"/>
  <w:defaultTabStop w:val="992"/>
  <w:hyphenationZone w:val="425"/>
  <w:displayHorizontalDrawingGridEvery w:val="0"/>
  <w:displayVerticalDrawingGridEvery w:val="0"/>
  <w:doNotUseMarginsForDrawingGridOrigin/>
  <w:noPunctuationKerning/>
  <w:characterSpacingControl w:val="doNotCompress"/>
  <w:hdrShapeDefaults>
    <o:shapedefaults v:ext="edit" spidmax="2050">
      <o:colormru v:ext="edit" colors="#96969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4972"/>
    <w:rsid w:val="00002CC2"/>
    <w:rsid w:val="00002CFE"/>
    <w:rsid w:val="00003364"/>
    <w:rsid w:val="00011287"/>
    <w:rsid w:val="00012E7C"/>
    <w:rsid w:val="000148D4"/>
    <w:rsid w:val="00024406"/>
    <w:rsid w:val="00025CED"/>
    <w:rsid w:val="000306F8"/>
    <w:rsid w:val="00037C25"/>
    <w:rsid w:val="00040AB2"/>
    <w:rsid w:val="000416FB"/>
    <w:rsid w:val="000456C4"/>
    <w:rsid w:val="00051074"/>
    <w:rsid w:val="00056E29"/>
    <w:rsid w:val="00071AE1"/>
    <w:rsid w:val="00077A52"/>
    <w:rsid w:val="000830E8"/>
    <w:rsid w:val="000834E2"/>
    <w:rsid w:val="00086948"/>
    <w:rsid w:val="00087120"/>
    <w:rsid w:val="00096F7C"/>
    <w:rsid w:val="000A1307"/>
    <w:rsid w:val="000B1657"/>
    <w:rsid w:val="000C53CD"/>
    <w:rsid w:val="000D7CBA"/>
    <w:rsid w:val="000E791F"/>
    <w:rsid w:val="000F0770"/>
    <w:rsid w:val="00112EBD"/>
    <w:rsid w:val="00116BA1"/>
    <w:rsid w:val="00132C81"/>
    <w:rsid w:val="00134724"/>
    <w:rsid w:val="00135407"/>
    <w:rsid w:val="0015054C"/>
    <w:rsid w:val="001536D6"/>
    <w:rsid w:val="001550D2"/>
    <w:rsid w:val="00166486"/>
    <w:rsid w:val="00171A01"/>
    <w:rsid w:val="00182C2D"/>
    <w:rsid w:val="0018418C"/>
    <w:rsid w:val="001A2D09"/>
    <w:rsid w:val="001A5B29"/>
    <w:rsid w:val="001B142E"/>
    <w:rsid w:val="001B767C"/>
    <w:rsid w:val="001C0897"/>
    <w:rsid w:val="001C2337"/>
    <w:rsid w:val="001C2A2A"/>
    <w:rsid w:val="001C7782"/>
    <w:rsid w:val="001F3B4E"/>
    <w:rsid w:val="001F552D"/>
    <w:rsid w:val="00210F88"/>
    <w:rsid w:val="00215ACF"/>
    <w:rsid w:val="00217D79"/>
    <w:rsid w:val="00222F26"/>
    <w:rsid w:val="0023733B"/>
    <w:rsid w:val="00244C5B"/>
    <w:rsid w:val="00261924"/>
    <w:rsid w:val="00266BFC"/>
    <w:rsid w:val="002733C2"/>
    <w:rsid w:val="00275464"/>
    <w:rsid w:val="00282032"/>
    <w:rsid w:val="002843C4"/>
    <w:rsid w:val="0029284C"/>
    <w:rsid w:val="002A2C64"/>
    <w:rsid w:val="002B1EDB"/>
    <w:rsid w:val="002C531A"/>
    <w:rsid w:val="002D3456"/>
    <w:rsid w:val="002D4BD4"/>
    <w:rsid w:val="002D4F1B"/>
    <w:rsid w:val="002E1188"/>
    <w:rsid w:val="002E17AE"/>
    <w:rsid w:val="002E1C3B"/>
    <w:rsid w:val="002E3E7C"/>
    <w:rsid w:val="002E709B"/>
    <w:rsid w:val="0030008F"/>
    <w:rsid w:val="00301590"/>
    <w:rsid w:val="003104D0"/>
    <w:rsid w:val="0031144A"/>
    <w:rsid w:val="00311DC4"/>
    <w:rsid w:val="003125F6"/>
    <w:rsid w:val="00312CD2"/>
    <w:rsid w:val="00317A0D"/>
    <w:rsid w:val="00324870"/>
    <w:rsid w:val="003254A4"/>
    <w:rsid w:val="003267DC"/>
    <w:rsid w:val="00334455"/>
    <w:rsid w:val="0034095A"/>
    <w:rsid w:val="00345DEB"/>
    <w:rsid w:val="00352399"/>
    <w:rsid w:val="00356854"/>
    <w:rsid w:val="00357841"/>
    <w:rsid w:val="003623E6"/>
    <w:rsid w:val="00364803"/>
    <w:rsid w:val="00365A65"/>
    <w:rsid w:val="00375C01"/>
    <w:rsid w:val="00381A37"/>
    <w:rsid w:val="003829E6"/>
    <w:rsid w:val="003950C3"/>
    <w:rsid w:val="00396B7F"/>
    <w:rsid w:val="003B385B"/>
    <w:rsid w:val="003C796C"/>
    <w:rsid w:val="003E0697"/>
    <w:rsid w:val="003F0EA8"/>
    <w:rsid w:val="003F37E1"/>
    <w:rsid w:val="003F37FA"/>
    <w:rsid w:val="00410EEB"/>
    <w:rsid w:val="004121CC"/>
    <w:rsid w:val="0041448E"/>
    <w:rsid w:val="0041695E"/>
    <w:rsid w:val="00432F96"/>
    <w:rsid w:val="00440F94"/>
    <w:rsid w:val="00442B78"/>
    <w:rsid w:val="0044437F"/>
    <w:rsid w:val="00455388"/>
    <w:rsid w:val="004672A1"/>
    <w:rsid w:val="00467A27"/>
    <w:rsid w:val="004817D9"/>
    <w:rsid w:val="00485CE1"/>
    <w:rsid w:val="00485F08"/>
    <w:rsid w:val="00487291"/>
    <w:rsid w:val="00490527"/>
    <w:rsid w:val="00494747"/>
    <w:rsid w:val="004958FD"/>
    <w:rsid w:val="004972CE"/>
    <w:rsid w:val="004B162F"/>
    <w:rsid w:val="004B1D80"/>
    <w:rsid w:val="004B69BB"/>
    <w:rsid w:val="004C3254"/>
    <w:rsid w:val="004C3A7C"/>
    <w:rsid w:val="004C44C5"/>
    <w:rsid w:val="004D062E"/>
    <w:rsid w:val="004D5604"/>
    <w:rsid w:val="004E0526"/>
    <w:rsid w:val="00500665"/>
    <w:rsid w:val="00510994"/>
    <w:rsid w:val="005119D6"/>
    <w:rsid w:val="00514454"/>
    <w:rsid w:val="005162D5"/>
    <w:rsid w:val="00516845"/>
    <w:rsid w:val="005207E5"/>
    <w:rsid w:val="00530CD4"/>
    <w:rsid w:val="00531B8A"/>
    <w:rsid w:val="00532A7C"/>
    <w:rsid w:val="00534A38"/>
    <w:rsid w:val="005423CD"/>
    <w:rsid w:val="005445AA"/>
    <w:rsid w:val="005465F1"/>
    <w:rsid w:val="00547383"/>
    <w:rsid w:val="005619F2"/>
    <w:rsid w:val="00562CA9"/>
    <w:rsid w:val="0056611A"/>
    <w:rsid w:val="005850E4"/>
    <w:rsid w:val="00591857"/>
    <w:rsid w:val="005A0705"/>
    <w:rsid w:val="005A32D1"/>
    <w:rsid w:val="005A6F02"/>
    <w:rsid w:val="005B7639"/>
    <w:rsid w:val="005B7F85"/>
    <w:rsid w:val="005C0009"/>
    <w:rsid w:val="005C06E5"/>
    <w:rsid w:val="005C29CA"/>
    <w:rsid w:val="005D570D"/>
    <w:rsid w:val="005D685B"/>
    <w:rsid w:val="005E65BF"/>
    <w:rsid w:val="005F07B2"/>
    <w:rsid w:val="005F456E"/>
    <w:rsid w:val="0060357B"/>
    <w:rsid w:val="00613559"/>
    <w:rsid w:val="006322B5"/>
    <w:rsid w:val="00634832"/>
    <w:rsid w:val="00636575"/>
    <w:rsid w:val="00641BDD"/>
    <w:rsid w:val="00645694"/>
    <w:rsid w:val="00656C63"/>
    <w:rsid w:val="00661F6F"/>
    <w:rsid w:val="00673872"/>
    <w:rsid w:val="006945AA"/>
    <w:rsid w:val="00695DA9"/>
    <w:rsid w:val="006A01D4"/>
    <w:rsid w:val="006A67D6"/>
    <w:rsid w:val="006B02B0"/>
    <w:rsid w:val="006C2CBB"/>
    <w:rsid w:val="006D748A"/>
    <w:rsid w:val="006E3789"/>
    <w:rsid w:val="006F2779"/>
    <w:rsid w:val="006F3CA6"/>
    <w:rsid w:val="006F441F"/>
    <w:rsid w:val="006F4E6D"/>
    <w:rsid w:val="006F66B5"/>
    <w:rsid w:val="007027F5"/>
    <w:rsid w:val="00720BC9"/>
    <w:rsid w:val="007314F4"/>
    <w:rsid w:val="00742B01"/>
    <w:rsid w:val="00747909"/>
    <w:rsid w:val="00761150"/>
    <w:rsid w:val="007649E0"/>
    <w:rsid w:val="007814C5"/>
    <w:rsid w:val="00785FB0"/>
    <w:rsid w:val="007B115D"/>
    <w:rsid w:val="007B2B3A"/>
    <w:rsid w:val="007B59C2"/>
    <w:rsid w:val="007C5C15"/>
    <w:rsid w:val="007D141A"/>
    <w:rsid w:val="007E4274"/>
    <w:rsid w:val="007E61CC"/>
    <w:rsid w:val="007E6F53"/>
    <w:rsid w:val="007F21BE"/>
    <w:rsid w:val="007F6C91"/>
    <w:rsid w:val="008032D6"/>
    <w:rsid w:val="0080695C"/>
    <w:rsid w:val="00810286"/>
    <w:rsid w:val="0081370D"/>
    <w:rsid w:val="0081393E"/>
    <w:rsid w:val="00820C2A"/>
    <w:rsid w:val="00822EA2"/>
    <w:rsid w:val="00833551"/>
    <w:rsid w:val="00834A37"/>
    <w:rsid w:val="00836124"/>
    <w:rsid w:val="00836386"/>
    <w:rsid w:val="008368B3"/>
    <w:rsid w:val="00841E99"/>
    <w:rsid w:val="0085371C"/>
    <w:rsid w:val="00860BF8"/>
    <w:rsid w:val="00861AFF"/>
    <w:rsid w:val="00870451"/>
    <w:rsid w:val="00880869"/>
    <w:rsid w:val="00890467"/>
    <w:rsid w:val="008A527A"/>
    <w:rsid w:val="008C0B9E"/>
    <w:rsid w:val="008D6CBC"/>
    <w:rsid w:val="008F28E4"/>
    <w:rsid w:val="008F2E7F"/>
    <w:rsid w:val="008F47B0"/>
    <w:rsid w:val="009261A7"/>
    <w:rsid w:val="00927AAD"/>
    <w:rsid w:val="009308C4"/>
    <w:rsid w:val="00936BF8"/>
    <w:rsid w:val="00972E8E"/>
    <w:rsid w:val="0097357E"/>
    <w:rsid w:val="00983B16"/>
    <w:rsid w:val="009870DE"/>
    <w:rsid w:val="00987B8A"/>
    <w:rsid w:val="0099474B"/>
    <w:rsid w:val="009B00B4"/>
    <w:rsid w:val="009B2ABD"/>
    <w:rsid w:val="009B2C39"/>
    <w:rsid w:val="009B7A09"/>
    <w:rsid w:val="009C083A"/>
    <w:rsid w:val="009E1627"/>
    <w:rsid w:val="009F4176"/>
    <w:rsid w:val="009F7670"/>
    <w:rsid w:val="00A00193"/>
    <w:rsid w:val="00A15C13"/>
    <w:rsid w:val="00A1761E"/>
    <w:rsid w:val="00A2027B"/>
    <w:rsid w:val="00A24B6E"/>
    <w:rsid w:val="00A25799"/>
    <w:rsid w:val="00A26115"/>
    <w:rsid w:val="00A32C70"/>
    <w:rsid w:val="00A34302"/>
    <w:rsid w:val="00A3548B"/>
    <w:rsid w:val="00A3692B"/>
    <w:rsid w:val="00A55CE8"/>
    <w:rsid w:val="00A5657C"/>
    <w:rsid w:val="00A606C3"/>
    <w:rsid w:val="00A646DD"/>
    <w:rsid w:val="00A761D7"/>
    <w:rsid w:val="00A77648"/>
    <w:rsid w:val="00A82C12"/>
    <w:rsid w:val="00AA48FB"/>
    <w:rsid w:val="00AA4E21"/>
    <w:rsid w:val="00AB4379"/>
    <w:rsid w:val="00AC207C"/>
    <w:rsid w:val="00AC4972"/>
    <w:rsid w:val="00AE66F0"/>
    <w:rsid w:val="00AE7978"/>
    <w:rsid w:val="00AF12CD"/>
    <w:rsid w:val="00AF402D"/>
    <w:rsid w:val="00B05639"/>
    <w:rsid w:val="00B237F2"/>
    <w:rsid w:val="00B329FA"/>
    <w:rsid w:val="00B36E4C"/>
    <w:rsid w:val="00B44185"/>
    <w:rsid w:val="00B5139B"/>
    <w:rsid w:val="00B53F5E"/>
    <w:rsid w:val="00B738CE"/>
    <w:rsid w:val="00B73DDD"/>
    <w:rsid w:val="00B753C9"/>
    <w:rsid w:val="00B767B4"/>
    <w:rsid w:val="00B80813"/>
    <w:rsid w:val="00B935A5"/>
    <w:rsid w:val="00B96E23"/>
    <w:rsid w:val="00BB0F96"/>
    <w:rsid w:val="00BC0C64"/>
    <w:rsid w:val="00BD3B27"/>
    <w:rsid w:val="00BD3B8B"/>
    <w:rsid w:val="00BD6257"/>
    <w:rsid w:val="00BD6640"/>
    <w:rsid w:val="00BF5EE1"/>
    <w:rsid w:val="00C04F14"/>
    <w:rsid w:val="00C171D9"/>
    <w:rsid w:val="00C201A1"/>
    <w:rsid w:val="00C25455"/>
    <w:rsid w:val="00C35A7C"/>
    <w:rsid w:val="00C35B30"/>
    <w:rsid w:val="00C41718"/>
    <w:rsid w:val="00C41A96"/>
    <w:rsid w:val="00C44B75"/>
    <w:rsid w:val="00C558C5"/>
    <w:rsid w:val="00C56EA7"/>
    <w:rsid w:val="00C62461"/>
    <w:rsid w:val="00C63E4A"/>
    <w:rsid w:val="00C6538A"/>
    <w:rsid w:val="00C73096"/>
    <w:rsid w:val="00C74CB5"/>
    <w:rsid w:val="00C766B9"/>
    <w:rsid w:val="00C776A7"/>
    <w:rsid w:val="00C778CE"/>
    <w:rsid w:val="00C85F6A"/>
    <w:rsid w:val="00CA15EB"/>
    <w:rsid w:val="00CB07D4"/>
    <w:rsid w:val="00CB09CA"/>
    <w:rsid w:val="00CC6E64"/>
    <w:rsid w:val="00CC77BC"/>
    <w:rsid w:val="00CD00AB"/>
    <w:rsid w:val="00CD75AF"/>
    <w:rsid w:val="00CD77DF"/>
    <w:rsid w:val="00CE49AC"/>
    <w:rsid w:val="00CE672E"/>
    <w:rsid w:val="00CE7B4F"/>
    <w:rsid w:val="00CF392C"/>
    <w:rsid w:val="00CF3EEA"/>
    <w:rsid w:val="00D000FB"/>
    <w:rsid w:val="00D031C2"/>
    <w:rsid w:val="00D12A84"/>
    <w:rsid w:val="00D1470B"/>
    <w:rsid w:val="00D24608"/>
    <w:rsid w:val="00D24BB7"/>
    <w:rsid w:val="00D3423D"/>
    <w:rsid w:val="00D363EE"/>
    <w:rsid w:val="00D36801"/>
    <w:rsid w:val="00D40274"/>
    <w:rsid w:val="00D43C77"/>
    <w:rsid w:val="00D67EF3"/>
    <w:rsid w:val="00D72872"/>
    <w:rsid w:val="00D912A9"/>
    <w:rsid w:val="00DA0159"/>
    <w:rsid w:val="00DA10F6"/>
    <w:rsid w:val="00DA1259"/>
    <w:rsid w:val="00DB1FCD"/>
    <w:rsid w:val="00DB56AE"/>
    <w:rsid w:val="00DC0664"/>
    <w:rsid w:val="00DC7C1A"/>
    <w:rsid w:val="00DD0173"/>
    <w:rsid w:val="00DD0DE0"/>
    <w:rsid w:val="00DD5321"/>
    <w:rsid w:val="00DD5E9F"/>
    <w:rsid w:val="00DD65D5"/>
    <w:rsid w:val="00DE1039"/>
    <w:rsid w:val="00DF100F"/>
    <w:rsid w:val="00DF1694"/>
    <w:rsid w:val="00DF38F4"/>
    <w:rsid w:val="00E0008D"/>
    <w:rsid w:val="00E040B6"/>
    <w:rsid w:val="00E0454F"/>
    <w:rsid w:val="00E11B20"/>
    <w:rsid w:val="00E22E0F"/>
    <w:rsid w:val="00E369F7"/>
    <w:rsid w:val="00E40B3A"/>
    <w:rsid w:val="00E45DFE"/>
    <w:rsid w:val="00E506B6"/>
    <w:rsid w:val="00E51004"/>
    <w:rsid w:val="00E51C0E"/>
    <w:rsid w:val="00E569B7"/>
    <w:rsid w:val="00E6522B"/>
    <w:rsid w:val="00E75DB7"/>
    <w:rsid w:val="00E8363E"/>
    <w:rsid w:val="00EA3131"/>
    <w:rsid w:val="00EB6AF0"/>
    <w:rsid w:val="00EC2A4C"/>
    <w:rsid w:val="00ED02CE"/>
    <w:rsid w:val="00EE2279"/>
    <w:rsid w:val="00EE386E"/>
    <w:rsid w:val="00EF0B85"/>
    <w:rsid w:val="00F0527A"/>
    <w:rsid w:val="00F160E3"/>
    <w:rsid w:val="00F2173A"/>
    <w:rsid w:val="00F24F2D"/>
    <w:rsid w:val="00F37AC6"/>
    <w:rsid w:val="00F4558D"/>
    <w:rsid w:val="00F53372"/>
    <w:rsid w:val="00F5504A"/>
    <w:rsid w:val="00F56F19"/>
    <w:rsid w:val="00F63A96"/>
    <w:rsid w:val="00F67FD5"/>
    <w:rsid w:val="00F73BAE"/>
    <w:rsid w:val="00F831EE"/>
    <w:rsid w:val="00F83D54"/>
    <w:rsid w:val="00F84427"/>
    <w:rsid w:val="00F97115"/>
    <w:rsid w:val="00FA3F1F"/>
    <w:rsid w:val="00FA4AD3"/>
    <w:rsid w:val="00FC6622"/>
    <w:rsid w:val="00FE624F"/>
    <w:rsid w:val="00FF1F4A"/>
    <w:rsid w:val="00FF309D"/>
    <w:rsid w:val="055C52A5"/>
    <w:rsid w:val="065477F6"/>
    <w:rsid w:val="09462A17"/>
    <w:rsid w:val="0C07FC50"/>
    <w:rsid w:val="0C6CC36E"/>
    <w:rsid w:val="0E14AFB1"/>
    <w:rsid w:val="0FDB182F"/>
    <w:rsid w:val="1242BDD0"/>
    <w:rsid w:val="1581C21B"/>
    <w:rsid w:val="16050DA5"/>
    <w:rsid w:val="16498A8C"/>
    <w:rsid w:val="1DBADC38"/>
    <w:rsid w:val="1F1F36A6"/>
    <w:rsid w:val="1FCC6EEA"/>
    <w:rsid w:val="23B95407"/>
    <w:rsid w:val="26EF8B9C"/>
    <w:rsid w:val="2D968126"/>
    <w:rsid w:val="323A910C"/>
    <w:rsid w:val="3297FCED"/>
    <w:rsid w:val="36136CD3"/>
    <w:rsid w:val="369729B1"/>
    <w:rsid w:val="36A0A22E"/>
    <w:rsid w:val="38A56687"/>
    <w:rsid w:val="3CAA357D"/>
    <w:rsid w:val="3D9F4AD8"/>
    <w:rsid w:val="3FA9A6CC"/>
    <w:rsid w:val="428E3E28"/>
    <w:rsid w:val="43232FA3"/>
    <w:rsid w:val="432AF913"/>
    <w:rsid w:val="448E9410"/>
    <w:rsid w:val="472FEC45"/>
    <w:rsid w:val="476091D4"/>
    <w:rsid w:val="48F4D9F5"/>
    <w:rsid w:val="49C9C6DD"/>
    <w:rsid w:val="4A176A5E"/>
    <w:rsid w:val="4C93E80B"/>
    <w:rsid w:val="4EB82ABD"/>
    <w:rsid w:val="53F31359"/>
    <w:rsid w:val="5454B2C5"/>
    <w:rsid w:val="592D8646"/>
    <w:rsid w:val="5B579784"/>
    <w:rsid w:val="5C643C96"/>
    <w:rsid w:val="5EEF05A2"/>
    <w:rsid w:val="66DA56E5"/>
    <w:rsid w:val="674BB55C"/>
    <w:rsid w:val="6A23028A"/>
    <w:rsid w:val="6FC44481"/>
    <w:rsid w:val="718DE0EC"/>
    <w:rsid w:val="731EBC4B"/>
    <w:rsid w:val="7618EC84"/>
    <w:rsid w:val="78A2C609"/>
    <w:rsid w:val="78F83D18"/>
    <w:rsid w:val="7919EF6D"/>
    <w:rsid w:val="7CFA6A7E"/>
  </w:rsids>
  <m:mathPr>
    <m:mathFont m:val="Cambria Math"/>
    <m:brkBin m:val="before"/>
    <m:brkBinSub m:val="--"/>
    <m:smallFrac m:val="0"/>
    <m:dispDef/>
    <m:lMargin m:val="0"/>
    <m:rMargin m:val="0"/>
    <m:defJc m:val="centerGroup"/>
    <m:wrapIndent m:val="1440"/>
    <m:intLim m:val="subSup"/>
    <m:naryLim m:val="undOvr"/>
  </m:mathPr>
  <w:themeFontLang w:val="de-DE"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969696"/>
    </o:shapedefaults>
    <o:shapelayout v:ext="edit">
      <o:idmap v:ext="edit" data="2"/>
    </o:shapelayout>
  </w:shapeDefaults>
  <w:decimalSymbol w:val=","/>
  <w:listSeparator w:val=";"/>
  <w14:docId w14:val="6D27899F"/>
  <w15:docId w15:val="{46B07450-DA60-4358-8511-BB4BD272E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2"/>
        <w:szCs w:val="22"/>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67FD5"/>
  </w:style>
  <w:style w:type="paragraph" w:styleId="berschrift1">
    <w:name w:val="heading 1"/>
    <w:basedOn w:val="Standard"/>
    <w:next w:val="Standard"/>
    <w:qFormat/>
    <w:rsid w:val="00AA4E21"/>
    <w:pPr>
      <w:keepNext/>
      <w:tabs>
        <w:tab w:val="left" w:pos="851"/>
      </w:tabs>
      <w:spacing w:before="360"/>
      <w:outlineLvl w:val="0"/>
    </w:pPr>
    <w:rPr>
      <w:b/>
      <w:color w:val="0050A0" w:themeColor="background2"/>
      <w:sz w:val="28"/>
    </w:rPr>
  </w:style>
  <w:style w:type="paragraph" w:styleId="berschrift2">
    <w:name w:val="heading 2"/>
    <w:basedOn w:val="berschrift1"/>
    <w:next w:val="Standard"/>
    <w:qFormat/>
    <w:rsid w:val="00442B78"/>
    <w:pPr>
      <w:tabs>
        <w:tab w:val="left" w:pos="425"/>
      </w:tabs>
      <w:spacing w:before="300"/>
      <w:outlineLvl w:val="1"/>
    </w:pPr>
    <w:rPr>
      <w:rFonts w:cs="Arial"/>
      <w:b w:val="0"/>
      <w:bCs/>
      <w:iCs/>
      <w:szCs w:val="28"/>
    </w:rPr>
  </w:style>
  <w:style w:type="paragraph" w:styleId="berschrift3">
    <w:name w:val="heading 3"/>
    <w:basedOn w:val="berschrift1"/>
    <w:next w:val="Standard"/>
    <w:qFormat/>
    <w:rsid w:val="00442B78"/>
    <w:pPr>
      <w:spacing w:before="240"/>
      <w:outlineLvl w:val="2"/>
    </w:pPr>
    <w:rPr>
      <w:caps/>
      <w:color w:val="000000"/>
      <w:sz w:val="24"/>
    </w:rPr>
  </w:style>
  <w:style w:type="paragraph" w:styleId="berschrift4">
    <w:name w:val="heading 4"/>
    <w:basedOn w:val="berschrift1"/>
    <w:next w:val="Standard"/>
    <w:link w:val="berschrift4Zchn"/>
    <w:rsid w:val="00442B78"/>
    <w:pPr>
      <w:keepLines/>
      <w:spacing w:before="200"/>
      <w:outlineLvl w:val="3"/>
    </w:pPr>
    <w:rPr>
      <w:rFonts w:eastAsiaTheme="majorEastAsia" w:cstheme="majorBidi"/>
      <w:bCs/>
      <w:iCs/>
      <w:color w:val="0050A0"/>
      <w:sz w:val="22"/>
    </w:rPr>
  </w:style>
  <w:style w:type="paragraph" w:styleId="berschrift5">
    <w:name w:val="heading 5"/>
    <w:basedOn w:val="berschrift4"/>
    <w:next w:val="Standard"/>
    <w:link w:val="berschrift5Zchn"/>
    <w:rsid w:val="00D12A84"/>
    <w:pPr>
      <w:outlineLvl w:val="4"/>
    </w:pPr>
    <w:rPr>
      <w:color w:val="000000"/>
    </w:rPr>
  </w:style>
  <w:style w:type="paragraph" w:styleId="berschrift6">
    <w:name w:val="heading 6"/>
    <w:basedOn w:val="berschrift5"/>
    <w:next w:val="Standard"/>
    <w:link w:val="berschrift6Zchn"/>
    <w:rsid w:val="00D12A84"/>
    <w:pPr>
      <w:outlineLvl w:val="5"/>
    </w:pPr>
    <w:rPr>
      <w:b w:val="0"/>
      <w:iCs w:val="0"/>
      <w:u w:val="single"/>
    </w:rPr>
  </w:style>
  <w:style w:type="paragraph" w:styleId="berschrift7">
    <w:name w:val="heading 7"/>
    <w:basedOn w:val="berschrift5"/>
    <w:next w:val="Standard"/>
    <w:link w:val="berschrift7Zchn"/>
    <w:rsid w:val="00D12A84"/>
    <w:pPr>
      <w:outlineLvl w:val="6"/>
    </w:pPr>
    <w:rPr>
      <w:b w:val="0"/>
      <w:iCs w:val="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F67FD5"/>
    <w:pPr>
      <w:tabs>
        <w:tab w:val="center" w:pos="4536"/>
        <w:tab w:val="right" w:pos="9072"/>
      </w:tabs>
    </w:pPr>
    <w:rPr>
      <w:b/>
      <w:sz w:val="28"/>
    </w:rPr>
  </w:style>
  <w:style w:type="paragraph" w:styleId="Fuzeile">
    <w:name w:val="footer"/>
    <w:basedOn w:val="Standard"/>
    <w:link w:val="FuzeileZchn"/>
    <w:rsid w:val="00B753C9"/>
    <w:pPr>
      <w:tabs>
        <w:tab w:val="left" w:pos="2835"/>
        <w:tab w:val="left" w:pos="4536"/>
        <w:tab w:val="right" w:pos="9781"/>
      </w:tabs>
    </w:pPr>
    <w:rPr>
      <w:sz w:val="18"/>
    </w:rPr>
  </w:style>
  <w:style w:type="numbering" w:customStyle="1" w:styleId="FormatvorlageNummerierteListe">
    <w:name w:val="Formatvorlage Nummerierte Liste"/>
    <w:basedOn w:val="KeineListe"/>
    <w:rsid w:val="00A1761E"/>
    <w:pPr>
      <w:numPr>
        <w:numId w:val="18"/>
      </w:numPr>
    </w:pPr>
  </w:style>
  <w:style w:type="character" w:styleId="Hyperlink">
    <w:name w:val="Hyperlink"/>
    <w:uiPriority w:val="99"/>
    <w:qFormat/>
    <w:rsid w:val="00AA4E21"/>
    <w:rPr>
      <w:rFonts w:ascii="Calibri" w:hAnsi="Calibri"/>
      <w:color w:val="0050A0" w:themeColor="background2"/>
      <w:sz w:val="22"/>
      <w:u w:val="single"/>
    </w:rPr>
  </w:style>
  <w:style w:type="character" w:customStyle="1" w:styleId="KopfzeileZchn">
    <w:name w:val="Kopfzeile Zchn"/>
    <w:link w:val="Kopfzeile"/>
    <w:rsid w:val="00F67FD5"/>
    <w:rPr>
      <w:b/>
      <w:sz w:val="28"/>
    </w:rPr>
  </w:style>
  <w:style w:type="character" w:customStyle="1" w:styleId="FuzeileZchn">
    <w:name w:val="Fußzeile Zchn"/>
    <w:link w:val="Fuzeile"/>
    <w:rsid w:val="00B753C9"/>
    <w:rPr>
      <w:sz w:val="18"/>
    </w:rPr>
  </w:style>
  <w:style w:type="paragraph" w:styleId="Aufzhlungszeichen">
    <w:name w:val="List Bullet"/>
    <w:basedOn w:val="Standard"/>
    <w:qFormat/>
    <w:rsid w:val="00D12A84"/>
    <w:pPr>
      <w:numPr>
        <w:numId w:val="1"/>
      </w:numPr>
      <w:tabs>
        <w:tab w:val="left" w:pos="357"/>
      </w:tabs>
      <w:ind w:left="357" w:hanging="357"/>
      <w:contextualSpacing/>
    </w:pPr>
  </w:style>
  <w:style w:type="table" w:styleId="Tabellenraster">
    <w:name w:val="Table Grid"/>
    <w:aliases w:val="Schmalz - Standard"/>
    <w:basedOn w:val="NormaleTabelle"/>
    <w:rsid w:val="005F456E"/>
    <w:tblPr>
      <w:tblStyleRowBandSize w:val="1"/>
      <w:tblStyleColBandSize w:val="1"/>
      <w:tblInd w:w="57" w:type="dxa"/>
      <w:tblBorders>
        <w:insideV w:val="single" w:sz="2" w:space="0" w:color="auto"/>
      </w:tblBorders>
      <w:tblCellMar>
        <w:top w:w="28" w:type="dxa"/>
        <w:left w:w="57" w:type="dxa"/>
        <w:bottom w:w="28" w:type="dxa"/>
        <w:right w:w="57" w:type="dxa"/>
      </w:tblCellMar>
    </w:tblPr>
    <w:tblStylePr w:type="firstRow">
      <w:pPr>
        <w:wordWrap/>
        <w:spacing w:beforeLines="0" w:before="0" w:beforeAutospacing="0" w:afterLines="0" w:after="0" w:afterAutospacing="0" w:line="240" w:lineRule="auto"/>
      </w:pPr>
      <w:rPr>
        <w:rFonts w:ascii="Calibri" w:hAnsi="Calibri"/>
        <w:b/>
        <w:color w:val="000000" w:themeColor="text1"/>
        <w:sz w:val="22"/>
      </w:rPr>
      <w:tblPr/>
      <w:tcPr>
        <w:tcBorders>
          <w:top w:val="nil"/>
          <w:left w:val="nil"/>
          <w:bottom w:val="single" w:sz="2" w:space="0" w:color="auto"/>
          <w:right w:val="nil"/>
          <w:insideH w:val="nil"/>
          <w:insideV w:val="single" w:sz="2" w:space="0" w:color="auto"/>
          <w:tl2br w:val="nil"/>
          <w:tr2bl w:val="nil"/>
        </w:tcBorders>
        <w:shd w:val="clear" w:color="auto" w:fill="FFFFFF" w:themeFill="background1"/>
      </w:tcPr>
    </w:tblStylePr>
    <w:tblStylePr w:type="lastRow">
      <w:rPr>
        <w:rFonts w:ascii="Calibri" w:hAnsi="Calibri"/>
        <w:b/>
      </w:rPr>
      <w:tblPr/>
      <w:tcPr>
        <w:tcBorders>
          <w:top w:val="single" w:sz="12" w:space="0" w:color="auto"/>
        </w:tcBorders>
      </w:tcPr>
    </w:tblStylePr>
    <w:tblStylePr w:type="band1Horz">
      <w:tblPr/>
      <w:tcPr>
        <w:shd w:val="clear" w:color="auto" w:fill="F0F0F0" w:themeFill="accent6"/>
      </w:tcPr>
    </w:tblStylePr>
    <w:tblStylePr w:type="band2Horz">
      <w:rPr>
        <w:color w:val="auto"/>
      </w:rPr>
    </w:tblStylePr>
  </w:style>
  <w:style w:type="table" w:customStyle="1" w:styleId="Schmalz-grau">
    <w:name w:val="Schmalz - grau"/>
    <w:basedOn w:val="NormaleTabelle"/>
    <w:uiPriority w:val="99"/>
    <w:rsid w:val="00171A01"/>
    <w:tblPr>
      <w:tblStyleRowBandSize w:val="1"/>
      <w:tblInd w:w="57" w:type="dxa"/>
      <w:tblBorders>
        <w:insideV w:val="single" w:sz="2" w:space="0" w:color="6F7072"/>
      </w:tblBorders>
      <w:tblCellMar>
        <w:top w:w="28" w:type="dxa"/>
        <w:left w:w="57" w:type="dxa"/>
        <w:bottom w:w="28" w:type="dxa"/>
        <w:right w:w="57" w:type="dxa"/>
      </w:tblCellMar>
    </w:tblPr>
    <w:tblStylePr w:type="firstRow">
      <w:rPr>
        <w:rFonts w:ascii="Arial" w:hAnsi="Arial"/>
        <w:b/>
        <w:color w:val="auto"/>
      </w:rPr>
      <w:tblPr/>
      <w:tcPr>
        <w:shd w:val="clear" w:color="auto" w:fill="C4C5C6"/>
      </w:tcPr>
    </w:tblStylePr>
    <w:tblStylePr w:type="lastRow">
      <w:rPr>
        <w:rFonts w:ascii="Arial" w:hAnsi="Arial"/>
        <w:b/>
      </w:rPr>
      <w:tblPr/>
      <w:tcPr>
        <w:tcBorders>
          <w:top w:val="single" w:sz="2" w:space="0" w:color="6F7072"/>
        </w:tcBorders>
      </w:tcPr>
    </w:tblStylePr>
    <w:tblStylePr w:type="band2Horz">
      <w:tblPr/>
      <w:tcPr>
        <w:shd w:val="clear" w:color="auto" w:fill="EBECEC"/>
      </w:tcPr>
    </w:tblStylePr>
  </w:style>
  <w:style w:type="character" w:styleId="BesuchterLink">
    <w:name w:val="FollowedHyperlink"/>
    <w:basedOn w:val="Absatz-Standardschriftart"/>
    <w:rsid w:val="00D12A84"/>
    <w:rPr>
      <w:rFonts w:ascii="Calibri" w:hAnsi="Calibri"/>
      <w:color w:val="505050"/>
      <w:sz w:val="22"/>
      <w:u w:val="single"/>
    </w:rPr>
  </w:style>
  <w:style w:type="table" w:styleId="TabelleAktuell">
    <w:name w:val="Table Contemporary"/>
    <w:basedOn w:val="NormaleTabelle"/>
    <w:rsid w:val="00562CA9"/>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customStyle="1" w:styleId="berschrift4Zchn">
    <w:name w:val="Überschrift 4 Zchn"/>
    <w:basedOn w:val="Absatz-Standardschriftart"/>
    <w:link w:val="berschrift4"/>
    <w:rsid w:val="00442B78"/>
    <w:rPr>
      <w:rFonts w:eastAsiaTheme="majorEastAsia" w:cstheme="majorBidi"/>
      <w:b/>
      <w:bCs/>
      <w:iCs/>
      <w:color w:val="0050A0"/>
    </w:rPr>
  </w:style>
  <w:style w:type="character" w:customStyle="1" w:styleId="berschrift5Zchn">
    <w:name w:val="Überschrift 5 Zchn"/>
    <w:basedOn w:val="Absatz-Standardschriftart"/>
    <w:link w:val="berschrift5"/>
    <w:rsid w:val="00D12A84"/>
    <w:rPr>
      <w:rFonts w:eastAsiaTheme="majorEastAsia" w:cstheme="majorBidi"/>
      <w:b/>
      <w:bCs/>
      <w:iCs/>
      <w:color w:val="000000"/>
    </w:rPr>
  </w:style>
  <w:style w:type="character" w:customStyle="1" w:styleId="berschrift6Zchn">
    <w:name w:val="Überschrift 6 Zchn"/>
    <w:basedOn w:val="Absatz-Standardschriftart"/>
    <w:link w:val="berschrift6"/>
    <w:rsid w:val="00D12A84"/>
    <w:rPr>
      <w:rFonts w:eastAsiaTheme="majorEastAsia" w:cstheme="majorBidi"/>
      <w:bCs/>
      <w:color w:val="000000"/>
      <w:u w:val="single"/>
    </w:rPr>
  </w:style>
  <w:style w:type="paragraph" w:styleId="Inhaltsverzeichnisberschrift">
    <w:name w:val="TOC Heading"/>
    <w:basedOn w:val="berschrift1"/>
    <w:next w:val="Standard"/>
    <w:uiPriority w:val="39"/>
    <w:semiHidden/>
    <w:unhideWhenUsed/>
    <w:qFormat/>
    <w:rsid w:val="001F552D"/>
    <w:pPr>
      <w:keepLines/>
      <w:tabs>
        <w:tab w:val="clear" w:pos="851"/>
      </w:tabs>
      <w:spacing w:before="480" w:line="276" w:lineRule="auto"/>
      <w:outlineLvl w:val="9"/>
    </w:pPr>
    <w:rPr>
      <w:rFonts w:asciiTheme="majorHAnsi" w:eastAsiaTheme="majorEastAsia" w:hAnsiTheme="majorHAnsi" w:cstheme="majorBidi"/>
      <w:bCs/>
      <w:color w:val="325D90" w:themeColor="accent1" w:themeShade="BF"/>
      <w:szCs w:val="28"/>
    </w:rPr>
  </w:style>
  <w:style w:type="paragraph" w:styleId="Verzeichnis1">
    <w:name w:val="toc 1"/>
    <w:basedOn w:val="Standard"/>
    <w:next w:val="Standard"/>
    <w:autoRedefine/>
    <w:uiPriority w:val="39"/>
    <w:rsid w:val="001F552D"/>
    <w:pPr>
      <w:spacing w:after="100"/>
    </w:pPr>
  </w:style>
  <w:style w:type="paragraph" w:styleId="Verzeichnis2">
    <w:name w:val="toc 2"/>
    <w:basedOn w:val="Standard"/>
    <w:next w:val="Standard"/>
    <w:autoRedefine/>
    <w:uiPriority w:val="39"/>
    <w:rsid w:val="001F552D"/>
    <w:pPr>
      <w:spacing w:after="100"/>
      <w:ind w:left="200"/>
    </w:pPr>
  </w:style>
  <w:style w:type="paragraph" w:styleId="Verzeichnis3">
    <w:name w:val="toc 3"/>
    <w:basedOn w:val="Standard"/>
    <w:next w:val="Standard"/>
    <w:autoRedefine/>
    <w:uiPriority w:val="39"/>
    <w:rsid w:val="001F552D"/>
    <w:pPr>
      <w:spacing w:after="100"/>
      <w:ind w:left="400"/>
    </w:pPr>
  </w:style>
  <w:style w:type="paragraph" w:styleId="Sprechblasentext">
    <w:name w:val="Balloon Text"/>
    <w:basedOn w:val="Standard"/>
    <w:link w:val="SprechblasentextZchn"/>
    <w:rsid w:val="0031144A"/>
    <w:rPr>
      <w:rFonts w:cs="Tahoma"/>
      <w:sz w:val="18"/>
      <w:szCs w:val="16"/>
    </w:rPr>
  </w:style>
  <w:style w:type="character" w:customStyle="1" w:styleId="SprechblasentextZchn">
    <w:name w:val="Sprechblasentext Zchn"/>
    <w:basedOn w:val="Absatz-Standardschriftart"/>
    <w:link w:val="Sprechblasentext"/>
    <w:rsid w:val="0031144A"/>
    <w:rPr>
      <w:rFonts w:cs="Tahoma"/>
      <w:sz w:val="18"/>
      <w:szCs w:val="16"/>
    </w:rPr>
  </w:style>
  <w:style w:type="table" w:customStyle="1" w:styleId="WeiohneLinien-Bildeinfgen">
    <w:name w:val="Weiß ohne Linien - Bild einfügen"/>
    <w:basedOn w:val="NormaleTabelle"/>
    <w:uiPriority w:val="99"/>
    <w:rsid w:val="000F0770"/>
    <w:tblPr>
      <w:tblCellMar>
        <w:left w:w="0" w:type="dxa"/>
        <w:right w:w="0" w:type="dxa"/>
      </w:tblCellMar>
    </w:tblPr>
  </w:style>
  <w:style w:type="character" w:customStyle="1" w:styleId="berschrift7Zchn">
    <w:name w:val="Überschrift 7 Zchn"/>
    <w:basedOn w:val="Absatz-Standardschriftart"/>
    <w:link w:val="berschrift7"/>
    <w:rsid w:val="00D12A84"/>
    <w:rPr>
      <w:rFonts w:eastAsiaTheme="majorEastAsia" w:cstheme="majorBidi"/>
      <w:bCs/>
      <w:color w:val="000000"/>
    </w:rPr>
  </w:style>
  <w:style w:type="table" w:customStyle="1" w:styleId="Schmalz-LinienBlau">
    <w:name w:val="Schmalz - Linien (Blau)"/>
    <w:basedOn w:val="NormaleTabelle"/>
    <w:uiPriority w:val="99"/>
    <w:rsid w:val="00B935A5"/>
    <w:tblPr>
      <w:tblInd w:w="57" w:type="dxa"/>
      <w:tblBorders>
        <w:insideH w:val="single" w:sz="2" w:space="0" w:color="auto"/>
        <w:insideV w:val="single" w:sz="2" w:space="0" w:color="auto"/>
      </w:tblBorders>
      <w:tblCellMar>
        <w:top w:w="28" w:type="dxa"/>
        <w:left w:w="57" w:type="dxa"/>
        <w:bottom w:w="28" w:type="dxa"/>
        <w:right w:w="57" w:type="dxa"/>
      </w:tblCellMar>
    </w:tblPr>
    <w:tblStylePr w:type="firstRow">
      <w:rPr>
        <w:b/>
      </w:rPr>
    </w:tblStylePr>
  </w:style>
  <w:style w:type="character" w:styleId="Platzhaltertext">
    <w:name w:val="Placeholder Text"/>
    <w:basedOn w:val="Absatz-Standardschriftart"/>
    <w:uiPriority w:val="99"/>
    <w:semiHidden/>
    <w:rsid w:val="00890467"/>
    <w:rPr>
      <w:color w:val="808080"/>
    </w:rPr>
  </w:style>
  <w:style w:type="table" w:styleId="TabelleFarbig2">
    <w:name w:val="Table Colorful 2"/>
    <w:basedOn w:val="NormaleTabelle"/>
    <w:rsid w:val="00B935A5"/>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3D-Effekt3">
    <w:name w:val="Table 3D effects 3"/>
    <w:basedOn w:val="NormaleTabelle"/>
    <w:rsid w:val="000C53CD"/>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1">
    <w:name w:val="Table 3D effects 1"/>
    <w:basedOn w:val="NormaleTabelle"/>
    <w:rsid w:val="00317A0D"/>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Listenabsatz">
    <w:name w:val="List Paragraph"/>
    <w:basedOn w:val="Standard"/>
    <w:uiPriority w:val="34"/>
    <w:rsid w:val="002E1188"/>
    <w:pPr>
      <w:ind w:left="720"/>
      <w:contextualSpacing/>
    </w:pPr>
  </w:style>
  <w:style w:type="paragraph" w:customStyle="1" w:styleId="Zeichen">
    <w:name w:val="Zeichen"/>
    <w:basedOn w:val="Standard"/>
    <w:next w:val="berschrift4"/>
    <w:rsid w:val="00A34302"/>
    <w:pPr>
      <w:overflowPunct w:val="0"/>
      <w:autoSpaceDE w:val="0"/>
      <w:autoSpaceDN w:val="0"/>
      <w:adjustRightInd w:val="0"/>
      <w:spacing w:line="360" w:lineRule="auto"/>
      <w:textAlignment w:val="baseline"/>
    </w:pPr>
    <w:rPr>
      <w:rFonts w:ascii="Arial" w:hAnsi="Arial"/>
      <w:i/>
      <w:sz w:val="20"/>
      <w:szCs w:val="20"/>
    </w:rPr>
  </w:style>
  <w:style w:type="character" w:styleId="Kommentarzeichen">
    <w:name w:val="annotation reference"/>
    <w:basedOn w:val="Absatz-Standardschriftart"/>
    <w:semiHidden/>
    <w:unhideWhenUsed/>
    <w:rsid w:val="00EB6AF0"/>
    <w:rPr>
      <w:sz w:val="16"/>
      <w:szCs w:val="16"/>
    </w:rPr>
  </w:style>
  <w:style w:type="paragraph" w:styleId="Kommentartext">
    <w:name w:val="annotation text"/>
    <w:basedOn w:val="Standard"/>
    <w:link w:val="KommentartextZchn"/>
    <w:unhideWhenUsed/>
    <w:rsid w:val="00EB6AF0"/>
    <w:rPr>
      <w:sz w:val="20"/>
      <w:szCs w:val="20"/>
    </w:rPr>
  </w:style>
  <w:style w:type="character" w:customStyle="1" w:styleId="KommentartextZchn">
    <w:name w:val="Kommentartext Zchn"/>
    <w:basedOn w:val="Absatz-Standardschriftart"/>
    <w:link w:val="Kommentartext"/>
    <w:rsid w:val="00EB6AF0"/>
    <w:rPr>
      <w:sz w:val="20"/>
      <w:szCs w:val="20"/>
    </w:rPr>
  </w:style>
  <w:style w:type="paragraph" w:styleId="Kommentarthema">
    <w:name w:val="annotation subject"/>
    <w:basedOn w:val="Kommentartext"/>
    <w:next w:val="Kommentartext"/>
    <w:link w:val="KommentarthemaZchn"/>
    <w:semiHidden/>
    <w:unhideWhenUsed/>
    <w:rsid w:val="00EB6AF0"/>
    <w:rPr>
      <w:b/>
      <w:bCs/>
    </w:rPr>
  </w:style>
  <w:style w:type="character" w:customStyle="1" w:styleId="KommentarthemaZchn">
    <w:name w:val="Kommentarthema Zchn"/>
    <w:basedOn w:val="KommentartextZchn"/>
    <w:link w:val="Kommentarthema"/>
    <w:semiHidden/>
    <w:rsid w:val="00EB6AF0"/>
    <w:rPr>
      <w:b/>
      <w:bCs/>
      <w:sz w:val="20"/>
      <w:szCs w:val="20"/>
    </w:rPr>
  </w:style>
  <w:style w:type="paragraph" w:styleId="berarbeitung">
    <w:name w:val="Revision"/>
    <w:hidden/>
    <w:uiPriority w:val="99"/>
    <w:semiHidden/>
    <w:rsid w:val="00002CFE"/>
  </w:style>
  <w:style w:type="character" w:styleId="Erwhnung">
    <w:name w:val="Mention"/>
    <w:basedOn w:val="Absatz-Standardschriftart"/>
    <w:uiPriority w:val="99"/>
    <w:unhideWhenUsed/>
    <w:rsid w:val="00B738CE"/>
    <w:rPr>
      <w:color w:val="2B579A"/>
      <w:shd w:val="clear" w:color="auto" w:fill="E1DFDD"/>
    </w:rPr>
  </w:style>
  <w:style w:type="character" w:customStyle="1" w:styleId="CommentTextChar">
    <w:name w:val="Comment Text Char"/>
    <w:basedOn w:val="Absatz-Standardschriftart"/>
    <w:link w:val="CommentText1"/>
    <w:rsid w:val="007B2B3A"/>
    <w:rPr>
      <w:sz w:val="20"/>
      <w:szCs w:val="20"/>
    </w:rPr>
  </w:style>
  <w:style w:type="character" w:customStyle="1" w:styleId="CommentSubjectChar">
    <w:name w:val="Comment Subject Char"/>
    <w:basedOn w:val="CommentTextChar"/>
    <w:link w:val="CommentSubject1"/>
    <w:semiHidden/>
    <w:rsid w:val="007B2B3A"/>
    <w:rPr>
      <w:b/>
      <w:bCs/>
      <w:sz w:val="20"/>
      <w:szCs w:val="20"/>
    </w:rPr>
  </w:style>
  <w:style w:type="character" w:customStyle="1" w:styleId="CommentReference1">
    <w:name w:val="Comment Reference1"/>
    <w:basedOn w:val="Absatz-Standardschriftart"/>
    <w:semiHidden/>
    <w:unhideWhenUsed/>
    <w:rsid w:val="007B2B3A"/>
    <w:rPr>
      <w:sz w:val="16"/>
      <w:szCs w:val="16"/>
    </w:rPr>
  </w:style>
  <w:style w:type="paragraph" w:customStyle="1" w:styleId="CommentText1">
    <w:name w:val="Comment Text1"/>
    <w:basedOn w:val="Standard"/>
    <w:link w:val="CommentTextChar"/>
    <w:unhideWhenUsed/>
    <w:rsid w:val="007B2B3A"/>
    <w:rPr>
      <w:sz w:val="20"/>
      <w:szCs w:val="20"/>
    </w:rPr>
  </w:style>
  <w:style w:type="paragraph" w:customStyle="1" w:styleId="CommentSubject1">
    <w:name w:val="Comment Subject1"/>
    <w:basedOn w:val="CommentText1"/>
    <w:next w:val="CommentText1"/>
    <w:link w:val="CommentSubjectChar"/>
    <w:semiHidden/>
    <w:unhideWhenUsed/>
    <w:rsid w:val="007B2B3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021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customXml" Target="../customXml/item26.xml"/><Relationship Id="rId39" Type="http://schemas.openxmlformats.org/officeDocument/2006/relationships/image" Target="media/image3.jpeg"/><Relationship Id="rId3" Type="http://schemas.openxmlformats.org/officeDocument/2006/relationships/customXml" Target="../customXml/item3.xml"/><Relationship Id="rId21" Type="http://schemas.openxmlformats.org/officeDocument/2006/relationships/customXml" Target="../customXml/item21.xml"/><Relationship Id="rId34" Type="http://schemas.openxmlformats.org/officeDocument/2006/relationships/webSettings" Target="webSettings.xml"/><Relationship Id="rId42" Type="http://schemas.openxmlformats.org/officeDocument/2006/relationships/hyperlink" Target="https://www.schmalz.com/en/career-company/latest/news" TargetMode="External"/><Relationship Id="rId47"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customXml" Target="../customXml/item25.xml"/><Relationship Id="rId33" Type="http://schemas.openxmlformats.org/officeDocument/2006/relationships/settings" Target="settings.xml"/><Relationship Id="rId38" Type="http://schemas.openxmlformats.org/officeDocument/2006/relationships/image" Target="media/image2.jpeg"/><Relationship Id="rId46"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customXml" Target="../customXml/item29.xml"/><Relationship Id="rId41" Type="http://schemas.openxmlformats.org/officeDocument/2006/relationships/hyperlink" Target="http://www.schmalz.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styles" Target="styles.xml"/><Relationship Id="rId37" Type="http://schemas.openxmlformats.org/officeDocument/2006/relationships/image" Target="media/image1.jpeg"/><Relationship Id="rId40" Type="http://schemas.openxmlformats.org/officeDocument/2006/relationships/hyperlink" Target="mailto:presse@schmalz.de" TargetMode="External"/><Relationship Id="rId45"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customXml" Target="../customXml/item28.xml"/><Relationship Id="rId36" Type="http://schemas.openxmlformats.org/officeDocument/2006/relationships/endnotes" Target="endnote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numbering" Target="numbering.xml"/><Relationship Id="rId44"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customXml" Target="../customXml/item27.xml"/><Relationship Id="rId30" Type="http://schemas.openxmlformats.org/officeDocument/2006/relationships/customXml" Target="../customXml/item30.xml"/><Relationship Id="rId35" Type="http://schemas.openxmlformats.org/officeDocument/2006/relationships/footnotes" Target="footnotes.xml"/><Relationship Id="rId43" Type="http://schemas.openxmlformats.org/officeDocument/2006/relationships/header" Target="header1.xml"/><Relationship Id="rId48"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Design1">
  <a:themeElements>
    <a:clrScheme name="Benutzerdefiniert 7">
      <a:dk1>
        <a:sysClr val="windowText" lastClr="000000"/>
      </a:dk1>
      <a:lt1>
        <a:srgbClr val="FFFFFF"/>
      </a:lt1>
      <a:dk2>
        <a:srgbClr val="FF6600"/>
      </a:dk2>
      <a:lt2>
        <a:srgbClr val="0050A0"/>
      </a:lt2>
      <a:accent1>
        <a:srgbClr val="467DBE"/>
      </a:accent1>
      <a:accent2>
        <a:srgbClr val="96C3E6"/>
      </a:accent2>
      <a:accent3>
        <a:srgbClr val="CDE0F2"/>
      </a:accent3>
      <a:accent4>
        <a:srgbClr val="505050"/>
      </a:accent4>
      <a:accent5>
        <a:srgbClr val="B4B4B4"/>
      </a:accent5>
      <a:accent6>
        <a:srgbClr val="F0F0F0"/>
      </a:accent6>
      <a:hlink>
        <a:srgbClr val="0050A0"/>
      </a:hlink>
      <a:folHlink>
        <a:srgbClr val="505050"/>
      </a:folHlink>
    </a:clrScheme>
    <a:fontScheme name="Schmalz">
      <a:majorFont>
        <a:latin typeface="Calibri"/>
        <a:ea typeface=""/>
        <a:cs typeface=""/>
      </a:majorFont>
      <a:minorFont>
        <a:latin typeface="Calibri"/>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solidFill>
          <a:schemeClr val="accent5"/>
        </a:solidFill>
        <a:ln w="12700" cap="flat" cmpd="sng" algn="ctr">
          <a:noFill/>
          <a:prstDash val="solid"/>
          <a:round/>
          <a:headEnd type="none" w="med" len="med"/>
          <a:tailEnd type="none" w="med" len="med"/>
        </a:ln>
        <a:effectLst/>
      </a:spPr>
      <a:bodyPr vert="horz" wrap="square" lIns="91440" tIns="45720" rIns="91440" bIns="45720" numCol="1" rtlCol="0" anchor="t" anchorCtr="0" compatLnSpc="1">
        <a:prstTxWarp prst="textNoShape">
          <a:avLst/>
        </a:prstTxWarp>
      </a:bodyPr>
      <a:lstStyle/>
    </a:spDef>
    <a:lnDef>
      <a:spPr bwMode="auto">
        <a:xfrm>
          <a:off x="0" y="0"/>
          <a:ext cx="1" cy="1"/>
        </a:xfrm>
        <a:custGeom>
          <a:avLst/>
          <a:gdLst/>
          <a:ahLst/>
          <a:cxnLst/>
          <a:rect l="0" t="0" r="0" b="0"/>
          <a:pathLst/>
        </a:custGeom>
        <a:solidFill>
          <a:schemeClr val="accent1"/>
        </a:solidFill>
        <a:ln w="12700" cap="flat" cmpd="sng" algn="ctr">
          <a:solidFill>
            <a:schemeClr val="tx1"/>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a:spPr>
      <a:bodyPr vert="horz" wrap="square" lIns="91440" tIns="45720" rIns="91440" bIns="45720" numCol="1" anchor="t" anchorCtr="0" compatLnSpc="1">
        <a:prstTxWarp prst="textNoShape">
          <a:avLst/>
        </a:prstTxWarp>
      </a:bodyPr>
      <a:lstStyle>
        <a:defPPr marL="0" marR="0" indent="0" algn="l" defTabSz="914400" rtl="0" eaLnBrk="0" fontAlgn="base" latinLnBrk="0" hangingPunct="0">
          <a:lnSpc>
            <a:spcPct val="100000"/>
          </a:lnSpc>
          <a:spcBef>
            <a:spcPct val="0"/>
          </a:spcBef>
          <a:spcAft>
            <a:spcPct val="0"/>
          </a:spcAft>
          <a:buClrTx/>
          <a:buSzTx/>
          <a:buFontTx/>
          <a:buNone/>
          <a:tabLst/>
          <a:defRPr kumimoji="0" lang="de-DE" sz="1200" b="0" i="0" u="none" strike="noStrike" cap="none" normalizeH="0" baseline="0" smtClean="0">
            <a:ln>
              <a:noFill/>
            </a:ln>
            <a:solidFill>
              <a:schemeClr val="tx1"/>
            </a:solidFill>
            <a:effectLst/>
            <a:latin typeface="Arial" charset="0"/>
          </a:defRPr>
        </a:defPPr>
      </a:lstStyle>
    </a:lnDef>
  </a:objectDefaults>
  <a:extraClrSchemeLst>
    <a:extraClrScheme>
      <a:clrScheme name="Standarddesign 1">
        <a:dk1>
          <a:srgbClr val="000000"/>
        </a:dk1>
        <a:lt1>
          <a:srgbClr val="FFFFFF"/>
        </a:lt1>
        <a:dk2>
          <a:srgbClr val="000000"/>
        </a:dk2>
        <a:lt2>
          <a:srgbClr val="808080"/>
        </a:lt2>
        <a:accent1>
          <a:srgbClr val="00CC99"/>
        </a:accent1>
        <a:accent2>
          <a:srgbClr val="3333CC"/>
        </a:accent2>
        <a:accent3>
          <a:srgbClr val="FFFFFF"/>
        </a:accent3>
        <a:accent4>
          <a:srgbClr val="000000"/>
        </a:accent4>
        <a:accent5>
          <a:srgbClr val="AAE2CA"/>
        </a:accent5>
        <a:accent6>
          <a:srgbClr val="2D2DB9"/>
        </a:accent6>
        <a:hlink>
          <a:srgbClr val="CCCCFF"/>
        </a:hlink>
        <a:folHlink>
          <a:srgbClr val="B2B2B2"/>
        </a:folHlink>
      </a:clrScheme>
      <a:clrMap bg1="lt1" tx1="dk1" bg2="lt2" tx2="dk2" accent1="accent1" accent2="accent2" accent3="accent3" accent4="accent4" accent5="accent5" accent6="accent6" hlink="hlink" folHlink="folHlink"/>
    </a:extraClrScheme>
    <a:extraClrScheme>
      <a:clrScheme name="Standarddesign 2">
        <a:dk1>
          <a:srgbClr val="000000"/>
        </a:dk1>
        <a:lt1>
          <a:srgbClr val="FFFFFF"/>
        </a:lt1>
        <a:dk2>
          <a:srgbClr val="0000FF"/>
        </a:dk2>
        <a:lt2>
          <a:srgbClr val="FFFF00"/>
        </a:lt2>
        <a:accent1>
          <a:srgbClr val="FF9900"/>
        </a:accent1>
        <a:accent2>
          <a:srgbClr val="00FFFF"/>
        </a:accent2>
        <a:accent3>
          <a:srgbClr val="AAAAFF"/>
        </a:accent3>
        <a:accent4>
          <a:srgbClr val="DADADA"/>
        </a:accent4>
        <a:accent5>
          <a:srgbClr val="FFCAAA"/>
        </a:accent5>
        <a:accent6>
          <a:srgbClr val="00E7E7"/>
        </a:accent6>
        <a:hlink>
          <a:srgbClr val="FF0000"/>
        </a:hlink>
        <a:folHlink>
          <a:srgbClr val="969696"/>
        </a:folHlink>
      </a:clrScheme>
      <a:clrMap bg1="dk2" tx1="lt1" bg2="dk1" tx2="lt2" accent1="accent1" accent2="accent2" accent3="accent3" accent4="accent4" accent5="accent5" accent6="accent6" hlink="hlink" folHlink="folHlink"/>
    </a:extraClrScheme>
    <a:extraClrScheme>
      <a:clrScheme name="Standarddesign 3">
        <a:dk1>
          <a:srgbClr val="000000"/>
        </a:dk1>
        <a:lt1>
          <a:srgbClr val="FFFFCC"/>
        </a:lt1>
        <a:dk2>
          <a:srgbClr val="808000"/>
        </a:dk2>
        <a:lt2>
          <a:srgbClr val="666633"/>
        </a:lt2>
        <a:accent1>
          <a:srgbClr val="339933"/>
        </a:accent1>
        <a:accent2>
          <a:srgbClr val="800000"/>
        </a:accent2>
        <a:accent3>
          <a:srgbClr val="FFFFE2"/>
        </a:accent3>
        <a:accent4>
          <a:srgbClr val="000000"/>
        </a:accent4>
        <a:accent5>
          <a:srgbClr val="ADCAAD"/>
        </a:accent5>
        <a:accent6>
          <a:srgbClr val="730000"/>
        </a:accent6>
        <a:hlink>
          <a:srgbClr val="0033CC"/>
        </a:hlink>
        <a:folHlink>
          <a:srgbClr val="FFCC66"/>
        </a:folHlink>
      </a:clrScheme>
      <a:clrMap bg1="lt1" tx1="dk1" bg2="lt2" tx2="dk2" accent1="accent1" accent2="accent2" accent3="accent3" accent4="accent4" accent5="accent5" accent6="accent6" hlink="hlink" folHlink="folHlink"/>
    </a:extraClrScheme>
    <a:extraClrScheme>
      <a:clrScheme name="Standarddesign 4">
        <a:dk1>
          <a:srgbClr val="000000"/>
        </a:dk1>
        <a:lt1>
          <a:srgbClr val="FFFFFF"/>
        </a:lt1>
        <a:dk2>
          <a:srgbClr val="000000"/>
        </a:dk2>
        <a:lt2>
          <a:srgbClr val="333333"/>
        </a:lt2>
        <a:accent1>
          <a:srgbClr val="DDDDDD"/>
        </a:accent1>
        <a:accent2>
          <a:srgbClr val="808080"/>
        </a:accent2>
        <a:accent3>
          <a:srgbClr val="FFFFFF"/>
        </a:accent3>
        <a:accent4>
          <a:srgbClr val="000000"/>
        </a:accent4>
        <a:accent5>
          <a:srgbClr val="EBEBEB"/>
        </a:accent5>
        <a:accent6>
          <a:srgbClr val="737373"/>
        </a:accent6>
        <a:hlink>
          <a:srgbClr val="4D4D4D"/>
        </a:hlink>
        <a:folHlink>
          <a:srgbClr val="EAEAEA"/>
        </a:folHlink>
      </a:clrScheme>
      <a:clrMap bg1="lt1" tx1="dk1" bg2="lt2" tx2="dk2" accent1="accent1" accent2="accent2" accent3="accent3" accent4="accent4" accent5="accent5" accent6="accent6" hlink="hlink" folHlink="folHlink"/>
    </a:extraClrScheme>
    <a:extraClrScheme>
      <a:clrScheme name="Standarddesign 5">
        <a:dk1>
          <a:srgbClr val="000000"/>
        </a:dk1>
        <a:lt1>
          <a:srgbClr val="FFFFFF"/>
        </a:lt1>
        <a:dk2>
          <a:srgbClr val="000000"/>
        </a:dk2>
        <a:lt2>
          <a:srgbClr val="808080"/>
        </a:lt2>
        <a:accent1>
          <a:srgbClr val="FFCC66"/>
        </a:accent1>
        <a:accent2>
          <a:srgbClr val="0000FF"/>
        </a:accent2>
        <a:accent3>
          <a:srgbClr val="FFFFFF"/>
        </a:accent3>
        <a:accent4>
          <a:srgbClr val="000000"/>
        </a:accent4>
        <a:accent5>
          <a:srgbClr val="FFE2B8"/>
        </a:accent5>
        <a:accent6>
          <a:srgbClr val="0000E7"/>
        </a:accent6>
        <a:hlink>
          <a:srgbClr val="CC00CC"/>
        </a:hlink>
        <a:folHlink>
          <a:srgbClr val="C0C0C0"/>
        </a:folHlink>
      </a:clrScheme>
      <a:clrMap bg1="lt1" tx1="dk1" bg2="lt2" tx2="dk2" accent1="accent1" accent2="accent2" accent3="accent3" accent4="accent4" accent5="accent5" accent6="accent6" hlink="hlink" folHlink="folHlink"/>
    </a:extraClrScheme>
    <a:extraClrScheme>
      <a:clrScheme name="Standarddesign 6">
        <a:dk1>
          <a:srgbClr val="000000"/>
        </a:dk1>
        <a:lt1>
          <a:srgbClr val="FFFFFF"/>
        </a:lt1>
        <a:dk2>
          <a:srgbClr val="000000"/>
        </a:dk2>
        <a:lt2>
          <a:srgbClr val="808080"/>
        </a:lt2>
        <a:accent1>
          <a:srgbClr val="C0C0C0"/>
        </a:accent1>
        <a:accent2>
          <a:srgbClr val="0066FF"/>
        </a:accent2>
        <a:accent3>
          <a:srgbClr val="FFFFFF"/>
        </a:accent3>
        <a:accent4>
          <a:srgbClr val="000000"/>
        </a:accent4>
        <a:accent5>
          <a:srgbClr val="DCDCDC"/>
        </a:accent5>
        <a:accent6>
          <a:srgbClr val="005CE7"/>
        </a:accent6>
        <a:hlink>
          <a:srgbClr val="FF0000"/>
        </a:hlink>
        <a:folHlink>
          <a:srgbClr val="009900"/>
        </a:folHlink>
      </a:clrScheme>
      <a:clrMap bg1="lt1" tx1="dk1" bg2="lt2" tx2="dk2" accent1="accent1" accent2="accent2" accent3="accent3" accent4="accent4" accent5="accent5" accent6="accent6" hlink="hlink" folHlink="folHlink"/>
    </a:extraClrScheme>
    <a:extraClrScheme>
      <a:clrScheme name="Standarddesign 7">
        <a:dk1>
          <a:srgbClr val="000000"/>
        </a:dk1>
        <a:lt1>
          <a:srgbClr val="FFFFFF"/>
        </a:lt1>
        <a:dk2>
          <a:srgbClr val="000000"/>
        </a:dk2>
        <a:lt2>
          <a:srgbClr val="808080"/>
        </a:lt2>
        <a:accent1>
          <a:srgbClr val="3399FF"/>
        </a:accent1>
        <a:accent2>
          <a:srgbClr val="99FFCC"/>
        </a:accent2>
        <a:accent3>
          <a:srgbClr val="FFFFFF"/>
        </a:accent3>
        <a:accent4>
          <a:srgbClr val="000000"/>
        </a:accent4>
        <a:accent5>
          <a:srgbClr val="ADCAFF"/>
        </a:accent5>
        <a:accent6>
          <a:srgbClr val="8AE7B9"/>
        </a:accent6>
        <a:hlink>
          <a:srgbClr val="CC00CC"/>
        </a:hlink>
        <a:folHlink>
          <a:srgbClr val="B2B2B2"/>
        </a:folHlink>
      </a:clrScheme>
      <a:clrMap bg1="lt1" tx1="dk1" bg2="lt2" tx2="dk2" accent1="accent1" accent2="accent2" accent3="accent3" accent4="accent4" accent5="accent5" accent6="accent6" hlink="hlink" folHlink="folHlink"/>
    </a:extraClrScheme>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25.xml.rels><?xml version="1.0" encoding="UTF-8" standalone="yes"?>
<Relationships xmlns="http://schemas.openxmlformats.org/package/2006/relationships"><Relationship Id="rId1" Type="http://schemas.openxmlformats.org/officeDocument/2006/relationships/customXmlProps" Target="itemProps25.xml"/></Relationships>
</file>

<file path=customXml/_rels/item26.xml.rels><?xml version="1.0" encoding="UTF-8" standalone="yes"?>
<Relationships xmlns="http://schemas.openxmlformats.org/package/2006/relationships"><Relationship Id="rId1" Type="http://schemas.openxmlformats.org/officeDocument/2006/relationships/customXmlProps" Target="itemProps26.xml"/></Relationships>
</file>

<file path=customXml/_rels/item27.xml.rels><?xml version="1.0" encoding="UTF-8" standalone="yes"?>
<Relationships xmlns="http://schemas.openxmlformats.org/package/2006/relationships"><Relationship Id="rId1" Type="http://schemas.openxmlformats.org/officeDocument/2006/relationships/customXmlProps" Target="itemProps27.xml"/></Relationships>
</file>

<file path=customXml/_rels/item28.xml.rels><?xml version="1.0" encoding="UTF-8" standalone="yes"?>
<Relationships xmlns="http://schemas.openxmlformats.org/package/2006/relationships"><Relationship Id="rId1" Type="http://schemas.openxmlformats.org/officeDocument/2006/relationships/customXmlProps" Target="itemProps28.xml"/></Relationships>
</file>

<file path=customXml/_rels/item29.xml.rels><?xml version="1.0" encoding="UTF-8" standalone="yes"?>
<Relationships xmlns="http://schemas.openxmlformats.org/package/2006/relationships"><Relationship Id="rId1" Type="http://schemas.openxmlformats.org/officeDocument/2006/relationships/customXmlProps" Target="itemProps29.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30.xml.rels><?xml version="1.0" encoding="UTF-8" standalone="yes"?>
<Relationships xmlns="http://schemas.openxmlformats.org/package/2006/relationships"><Relationship Id="rId1" Type="http://schemas.openxmlformats.org/officeDocument/2006/relationships/customXmlProps" Target="itemProps30.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NovaPath_docPath>S:\Dienstleister\Marketing\01_UKOM\01_Pressearbeit\01_Fachpresse\05_Organisation\_Vorlagen</NovaPath_docPath>
</file>

<file path=customXml/item10.xml><?xml version="1.0" encoding="utf-8"?>
<NovaPath_docClassDate>01/17/2018 10:20:35</NovaPath_docClassDate>
</file>

<file path=customXml/item11.xml><?xml version="1.0" encoding="utf-8"?>
<NovaPath_baseApplication>Microsoft Word</NovaPath_baseApplication>
</file>

<file path=customXml/item12.xml><?xml version="1.0" encoding="utf-8"?>
<nXeGKudETKPeaCNGFh5iTSI5UodjD94nh7U7VklxY>c/Zo6orRYwp7P6X0eZG300yeRwcDfdtOXe/ft4B0ag594lBbzvG1vxLw8aY1F6V4YqnDYRcCoW5z5pg3dIf2ww==</nXeGKudETKPeaCNGFh5iTSI5UodjD94nh7U7VklxY>
</file>

<file path=customXml/item13.xml><?xml version="1.0" encoding="utf-8"?>
<nXeGKudETKPeaCNGFh5iKXsadLDxTRe0xbrxgS3asWaSdlBY0sLX5pYu7jLmo>ThzqeKJOG1EreRcWeEC65caud/gujON1y4q1hEGazE0uNW2EyiVr05AFk3GC8dWJlfof9tuEYBCqXgKBE5Rd0E/aZhjV6hqQDk6LuS88nXE=</nXeGKudETKPeaCNGFh5iKXsadLDxTRe0xbrxgS3asWaSdlBY0sLX5pYu7jLmo>
</file>

<file path=customXml/item14.xml><?xml version="1.0" encoding="utf-8"?>
<NovaPath_docID>6DHXW1XAN3GQ7FVBEECBMHLLGG</NovaPath_docID>
</file>

<file path=customXml/item15.xml><?xml version="1.0" encoding="utf-8"?>
<ct:contentTypeSchema xmlns:ct="http://schemas.microsoft.com/office/2006/metadata/contentType" xmlns:ma="http://schemas.microsoft.com/office/2006/metadata/properties/metaAttributes" ct:_="" ma:_="" ma:contentTypeName="Dokument" ma:contentTypeID="0x01010064B888A2C62B26499BF5FB6D9E715CFD" ma:contentTypeVersion="12" ma:contentTypeDescription="Ein neues Dokument erstellen." ma:contentTypeScope="" ma:versionID="b0fbbe35305e763ce58b9afb5aa56b23">
  <xsd:schema xmlns:xsd="http://www.w3.org/2001/XMLSchema" xmlns:xs="http://www.w3.org/2001/XMLSchema" xmlns:p="http://schemas.microsoft.com/office/2006/metadata/properties" xmlns:ns2="874dd866-919a-4cc6-9110-b0b380f797fc" xmlns:ns3="1b91dda9-ae1a-4f19-a9a0-3f9eadf0156d" targetNamespace="http://schemas.microsoft.com/office/2006/metadata/properties" ma:root="true" ma:fieldsID="49efdeaa012986180a1363fd1af988b1" ns2:_="" ns3:_="">
    <xsd:import namespace="874dd866-919a-4cc6-9110-b0b380f797fc"/>
    <xsd:import namespace="1b91dda9-ae1a-4f19-a9a0-3f9eadf0156d"/>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4dd866-919a-4cc6-9110-b0b380f797fc"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Bildmarkierungen" ma:readOnly="false" ma:fieldId="{5cf76f15-5ced-4ddc-b409-7134ff3c332f}" ma:taxonomyMulti="true" ma:sspId="01fbdf8b-1841-4855-8620-9f9711cfacb6"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b91dda9-ae1a-4f19-a9a0-3f9eadf0156d"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70a3c17c-e7af-4b03-a85d-c24e9a8a9a0f}" ma:internalName="TaxCatchAll" ma:showField="CatchAllData" ma:web="1b91dda9-ae1a-4f19-a9a0-3f9eadf0156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6.xml><?xml version="1.0" encoding="utf-8"?>
<nXeGKudETKPeaCNGFh5i2aVdoOsLYjULCdH7T707tDyRRmguot4fEcJ2iD6f9>2lT5zb1hzEGYue/Kozp+jg==</nXeGKudETKPeaCNGFh5i2aVdoOsLYjULCdH7T707tDyRRmguot4fEcJ2iD6f9>
</file>

<file path=customXml/item17.xml><?xml version="1.0" encoding="utf-8"?>
<NovaPath_docName>S:\Dienstleister\Marketing\01_UKOM\01_Pressearbeit\01_Fachpresse\05_Organisation\_Vorlagen\2022-10_Schmalz_Pressevorlage_DE.docx</NovaPath_docName>
</file>

<file path=customXml/item18.xml><?xml version="1.0" encoding="utf-8"?>
<nXeGKudETKPeaCNGFh5ix5fP7fSWtl37NIroXmZN38TajkfZeW3Vf6bvmNn8>vEgvPTz9m4UG6jzs6rV8Jyxr4DZ2oZwxGTH+8JhCSzk9m3USFp2JID/aAvbuT7bU</nXeGKudETKPeaCNGFh5ix5fP7fSWtl37NIroXmZN38TajkfZeW3Vf6bvmNn8>
</file>

<file path=customXml/item19.xml><?xml version="1.0" encoding="utf-8"?>
<nXeGKudETKPeaCNGFh5i5IeuWeXv6XDtePDOrtUSOqWwmvYa7PTRiLQvIZkriN4zFxEJfkpx7yiWurrFRQTw>wET7z3APVwWLb5suGR4vTtZrarbu8vv5kPcS6N5bl58=</nXeGKudETKPeaCNGFh5i5IeuWeXv6XDtePDOrtUSOqWwmvYa7PTRiLQvIZkriN4zFxEJfkpx7yiWurrFRQTw>
</file>

<file path=customXml/item2.xml><?xml version="1.0" encoding="utf-8"?>
<NovaPath_tenantID>6CD58FDF-FFEB-47F6-A5C7-9BA2A0A0B902</NovaPath_tenantID>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nXeGKudETKPeaCNGFh5ix5fP7fSWtl37NIroXmYBQsS1cecqKZfGozr8W9iy>jZQU/cRgnLn0kL2ubiPSdRV1LfSfPNIS9vr2rK9ie0QOHxhN4V+qS1nbo474ijm8asTctMv1QE4vnklBH31t5Fuvyvr5AOtT/svpb9hgnbM=</nXeGKudETKPeaCNGFh5ix5fP7fSWtl37NIroXmYBQsS1cecqKZfGozr8W9iy>
</file>

<file path=customXml/item22.xml><?xml version="1.0" encoding="utf-8"?>
<NovaPath_docOwner>JMU</NovaPath_docOwner>
</file>

<file path=customXml/item23.xml><?xml version="1.0" encoding="utf-8"?>
<?mso-contentType ?>
<FormTemplates xmlns="http://schemas.microsoft.com/sharepoint/v3/contenttype/forms">
  <Display>DocumentLibraryForm</Display>
  <Edit>DocumentLibraryForm</Edit>
  <New>DocumentLibraryForm</New>
</FormTemplates>
</file>

<file path=customXml/item24.xml><?xml version="1.0" encoding="utf-8"?>
<nXeGKudETKPeaCNGFh5i7cKyawAjgyQn9gyiebCxx1jD9eHXSWW9Lib2F1j9>Cxd2sT7cuC5N3p6gNPCBZAEPkPoGFzpTQNJAHsCBt5IWpzelJ0ujNfsrxWO+3K3dEa7HntCclK74CotxqKZvW3yFIL5qQrk4+i2SOpIDV2A0Ez/Ys3zN6jBvF4mobe1FvGvyBNLEmj2gR7pUKz3zE5Nja7cPSmZIvnYEaXOs9H6dAKc6aiLFrtOA/zOzDtzbvevOW/fvdpPUruZi5fV13qLgfcOI3dCVBrHY6jtTIMkjWX9dmy4loO4ZKSv+HF+HF8ZNijgvvFMoSDsF/6EvYIQ+SZl/34ZXpAyUUCN/dzkquEuAPv7WoYeI5bH3LbljbQB/gNKa25BmnCVCGt3uVzRmiiW2q7EyCXXMW9n4d5A=</nXeGKudETKPeaCNGFh5i7cKyawAjgyQn9gyiebCxx1jD9eHXSWW9Lib2F1j9>
</file>

<file path=customXml/item25.xml><?xml version="1.0" encoding="utf-8"?>
<nXeGKudETKPeaCNGFh5iy53cs4YTjZQd4Re9Stbph13fJwq3N1dxRUwfkxNCzGbktJIbKf2q8mQyY814Q>GoBUcRQBOiWNv9cnqy33XA==</nXeGKudETKPeaCNGFh5iy53cs4YTjZQd4Re9Stbph13fJwq3N1dxRUwfkxNCzGbktJIbKf2q8mQyY814Q>
</file>

<file path=customXml/item26.xml><?xml version="1.0" encoding="utf-8"?>
<NovaPath_versionInfo>4.5.0.11812</NovaPath_versionInfo>
</file>

<file path=customXml/item27.xml><?xml version="1.0" encoding="utf-8"?>
<NovaPath_docAuthor>Kirgis Janina - J. Schmalz GmbH</NovaPath_docAuthor>
</file>

<file path=customXml/item28.xml><?xml version="1.0" encoding="utf-8"?>
<nXeGKudETKPeaCNGFh5i8sltj09I1nJ8AlBUytNZ1Ehih9jnZMZtoeNI9UMZ5>X9notRFHjyaXQYlBGT8kvsDBY5W+5TEZTvqUtJjZ9Aw=</nXeGKudETKPeaCNGFh5i8sltj09I1nJ8AlBUytNZ1Ehih9jnZMZtoeNI9UMZ5>
</file>

<file path=customXml/item29.xml><?xml version="1.0" encoding="utf-8"?>
<nXeGKudETKPeaCNGFh5ix5fP7fSWtl37NIroXmZyHIynb9qBde2n67FOJFV2>05DTrmps/zW8w51jdJ10SA==</nXeGKudETKPeaCNGFh5ix5fP7fSWtl37NIroXmZyHIynb9qBde2n67FOJFV2>
</file>

<file path=customXml/item3.xml><?xml version="1.0" encoding="utf-8"?>
<nXeGKudETKPeaCNGFh5i5JKJLOqxkMZWB6LsYfMaI9RtbpE1WkCpXazESWus5B>u5AdY8o8DcjFbFPROflxGrk5Fqhn7R7YJKbp4KbE62ZliSLLrvk8NrZpI6wBtQ953iAaEk3gDAadcEm9w01Kig==</nXeGKudETKPeaCNGFh5i5JKJLOqxkMZWB6LsYfMaI9RtbpE1WkCpXazESWus5B>
</file>

<file path=customXml/item30.xml><?xml version="1.0" encoding="utf-8"?>
<p:properties xmlns:p="http://schemas.microsoft.com/office/2006/metadata/properties" xmlns:xsi="http://www.w3.org/2001/XMLSchema-instance" xmlns:pc="http://schemas.microsoft.com/office/infopath/2007/PartnerControls">
  <documentManagement>
    <lcf76f155ced4ddcb4097134ff3c332f xmlns="874dd866-919a-4cc6-9110-b0b380f797fc">
      <Terms xmlns="http://schemas.microsoft.com/office/infopath/2007/PartnerControls"/>
    </lcf76f155ced4ddcb4097134ff3c332f>
    <TaxCatchAll xmlns="1b91dda9-ae1a-4f19-a9a0-3f9eadf0156d" xsi:nil="true"/>
  </documentManagement>
</p:properties>
</file>

<file path=customXml/item4.xml><?xml version="1.0" encoding="utf-8"?>
<NovaPath_docIDOld>2KKM0QXTQGBTRW4CT3GV49O9Z4</NovaPath_docIDOld>
</file>

<file path=customXml/item5.xml><?xml version="1.0" encoding="utf-8"?>
<NovaPath_docClassID>F1D0ED9ECC474319B483A27BB35A2315</NovaPath_docClassID>
</file>

<file path=customXml/item6.xml><?xml version="1.0" encoding="utf-8"?>
<nXeGKudETKPeaCNGFh5iyLk1gcWWJqTgFQk8wGFUmjFC0m6hdwbr2zDsrBNVqK>MDw/VsQx8d22UlAQIWS4EcnLotCEUJr8jYynOJ5KnoC2iPQqWeh4IDuIvn63ZBNRdeXrRg3OOnZWoZWBw5cCgw==</nXeGKudETKPeaCNGFh5iyLk1gcWWJqTgFQk8wGFUmjFC0m6hdwbr2zDsrBNVqK>
</file>

<file path=customXml/item7.xml><?xml version="1.0" encoding="utf-8"?>
<NovaPath_docClass>PUBLIC</NovaPath_docClass>
</file>

<file path=customXml/item8.xml><?xml version="1.0" encoding="utf-8"?>
<nXeGKudETKPeaCNGFh5i0BGlH9ci87cLWvMx3DlPzuAPh2gY9s703zKUS7uW>Cxd2sT7cuC5N3p6gNPCBZAEPkPoGFzpTQNJAHsCBt5IWpzelJ0ujNfsrxWO+3K3dEa7HntCclK74CotxqKZvW3yFIL5qQrk4+i2SOpIDV2A0Ez/Ys3zN6jBvF4mobe1FvGvyBNLEmj2gR7pUKz3zE5Nja7cPSmZIvnYEaXOs9H6dAKc6aiLFrtOA/zOzDtzbvevOW/fvdpPUruZi5fV13qLgfcOI3dCVBrHY6jtTIMlfSsOgngj3NScfrjk77sxV</nXeGKudETKPeaCNGFh5i0BGlH9ci87cLWvMx3DlPzuAPh2gY9s703zKUS7uW>
</file>

<file path=customXml/item9.xml><?xml version="1.0" encoding="utf-8"?>
<NovaPath_DocInfoFromAfterSave>False</NovaPath_DocInfoFromAfterSave>
</file>

<file path=customXml/itemProps1.xml><?xml version="1.0" encoding="utf-8"?>
<ds:datastoreItem xmlns:ds="http://schemas.openxmlformats.org/officeDocument/2006/customXml" ds:itemID="{DC413327-C9D0-44BF-8A7A-58D75EFBFD67}">
  <ds:schemaRefs/>
</ds:datastoreItem>
</file>

<file path=customXml/itemProps10.xml><?xml version="1.0" encoding="utf-8"?>
<ds:datastoreItem xmlns:ds="http://schemas.openxmlformats.org/officeDocument/2006/customXml" ds:itemID="{A01BCE6B-A139-4D62-A226-D71C45D44F04}">
  <ds:schemaRefs/>
</ds:datastoreItem>
</file>

<file path=customXml/itemProps11.xml><?xml version="1.0" encoding="utf-8"?>
<ds:datastoreItem xmlns:ds="http://schemas.openxmlformats.org/officeDocument/2006/customXml" ds:itemID="{82B8F0A2-C9E8-4A83-8860-26CF7C893B41}">
  <ds:schemaRefs/>
</ds:datastoreItem>
</file>

<file path=customXml/itemProps12.xml><?xml version="1.0" encoding="utf-8"?>
<ds:datastoreItem xmlns:ds="http://schemas.openxmlformats.org/officeDocument/2006/customXml" ds:itemID="{AF73472B-E020-4FF8-9F01-C6A2360002C2}">
  <ds:schemaRefs/>
</ds:datastoreItem>
</file>

<file path=customXml/itemProps13.xml><?xml version="1.0" encoding="utf-8"?>
<ds:datastoreItem xmlns:ds="http://schemas.openxmlformats.org/officeDocument/2006/customXml" ds:itemID="{52894489-D53B-43A7-BDB4-22E69B21DE90}">
  <ds:schemaRefs/>
</ds:datastoreItem>
</file>

<file path=customXml/itemProps14.xml><?xml version="1.0" encoding="utf-8"?>
<ds:datastoreItem xmlns:ds="http://schemas.openxmlformats.org/officeDocument/2006/customXml" ds:itemID="{7640AC5B-FE50-4CE0-8579-19175060FBA1}">
  <ds:schemaRefs/>
</ds:datastoreItem>
</file>

<file path=customXml/itemProps15.xml><?xml version="1.0" encoding="utf-8"?>
<ds:datastoreItem xmlns:ds="http://schemas.openxmlformats.org/officeDocument/2006/customXml" ds:itemID="{F47340D0-1C42-4F5F-A814-8CB8BFA12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4dd866-919a-4cc6-9110-b0b380f797fc"/>
    <ds:schemaRef ds:uri="1b91dda9-ae1a-4f19-a9a0-3f9eadf015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16.xml><?xml version="1.0" encoding="utf-8"?>
<ds:datastoreItem xmlns:ds="http://schemas.openxmlformats.org/officeDocument/2006/customXml" ds:itemID="{1149E5F8-8439-437A-B238-33CFA5B0E039}">
  <ds:schemaRefs/>
</ds:datastoreItem>
</file>

<file path=customXml/itemProps17.xml><?xml version="1.0" encoding="utf-8"?>
<ds:datastoreItem xmlns:ds="http://schemas.openxmlformats.org/officeDocument/2006/customXml" ds:itemID="{E5E0CFBF-FF3E-4AA3-A00C-34C8B9C00D89}">
  <ds:schemaRefs/>
</ds:datastoreItem>
</file>

<file path=customXml/itemProps18.xml><?xml version="1.0" encoding="utf-8"?>
<ds:datastoreItem xmlns:ds="http://schemas.openxmlformats.org/officeDocument/2006/customXml" ds:itemID="{43B84F16-2F33-4716-9861-26339B033C83}">
  <ds:schemaRefs/>
</ds:datastoreItem>
</file>

<file path=customXml/itemProps19.xml><?xml version="1.0" encoding="utf-8"?>
<ds:datastoreItem xmlns:ds="http://schemas.openxmlformats.org/officeDocument/2006/customXml" ds:itemID="{0CA3D0A9-E338-4EA0-8CB7-3C91C0D770A8}">
  <ds:schemaRefs/>
</ds:datastoreItem>
</file>

<file path=customXml/itemProps2.xml><?xml version="1.0" encoding="utf-8"?>
<ds:datastoreItem xmlns:ds="http://schemas.openxmlformats.org/officeDocument/2006/customXml" ds:itemID="{0011307F-049B-4B6E-A5E3-34184BF43FEF}">
  <ds:schemaRefs/>
</ds:datastoreItem>
</file>

<file path=customXml/itemProps20.xml><?xml version="1.0" encoding="utf-8"?>
<ds:datastoreItem xmlns:ds="http://schemas.openxmlformats.org/officeDocument/2006/customXml" ds:itemID="{5E3F44A3-41D7-453B-98F8-EE594A4B5715}">
  <ds:schemaRefs>
    <ds:schemaRef ds:uri="http://schemas.openxmlformats.org/officeDocument/2006/bibliography"/>
  </ds:schemaRefs>
</ds:datastoreItem>
</file>

<file path=customXml/itemProps21.xml><?xml version="1.0" encoding="utf-8"?>
<ds:datastoreItem xmlns:ds="http://schemas.openxmlformats.org/officeDocument/2006/customXml" ds:itemID="{AFBC3B2B-E194-4041-90DC-E2DA0237A576}">
  <ds:schemaRefs/>
</ds:datastoreItem>
</file>

<file path=customXml/itemProps22.xml><?xml version="1.0" encoding="utf-8"?>
<ds:datastoreItem xmlns:ds="http://schemas.openxmlformats.org/officeDocument/2006/customXml" ds:itemID="{BFE3A8A4-506D-4DD4-A7BA-48338B763890}">
  <ds:schemaRefs/>
</ds:datastoreItem>
</file>

<file path=customXml/itemProps23.xml><?xml version="1.0" encoding="utf-8"?>
<ds:datastoreItem xmlns:ds="http://schemas.openxmlformats.org/officeDocument/2006/customXml" ds:itemID="{8D21583A-670A-4995-BE9B-B014A93DE141}">
  <ds:schemaRefs>
    <ds:schemaRef ds:uri="http://schemas.microsoft.com/sharepoint/v3/contenttype/forms"/>
  </ds:schemaRefs>
</ds:datastoreItem>
</file>

<file path=customXml/itemProps24.xml><?xml version="1.0" encoding="utf-8"?>
<ds:datastoreItem xmlns:ds="http://schemas.openxmlformats.org/officeDocument/2006/customXml" ds:itemID="{333867B5-654F-4B7F-A4D2-1A539E8D163E}">
  <ds:schemaRefs/>
</ds:datastoreItem>
</file>

<file path=customXml/itemProps25.xml><?xml version="1.0" encoding="utf-8"?>
<ds:datastoreItem xmlns:ds="http://schemas.openxmlformats.org/officeDocument/2006/customXml" ds:itemID="{C70AA932-2F54-4302-B2DA-25FB9F8D0451}">
  <ds:schemaRefs/>
</ds:datastoreItem>
</file>

<file path=customXml/itemProps26.xml><?xml version="1.0" encoding="utf-8"?>
<ds:datastoreItem xmlns:ds="http://schemas.openxmlformats.org/officeDocument/2006/customXml" ds:itemID="{2BD038DE-8C2E-4B17-913D-EEB23CDBB06D}">
  <ds:schemaRefs/>
</ds:datastoreItem>
</file>

<file path=customXml/itemProps27.xml><?xml version="1.0" encoding="utf-8"?>
<ds:datastoreItem xmlns:ds="http://schemas.openxmlformats.org/officeDocument/2006/customXml" ds:itemID="{16C31E61-E920-45F4-8494-248C627B4090}">
  <ds:schemaRefs/>
</ds:datastoreItem>
</file>

<file path=customXml/itemProps28.xml><?xml version="1.0" encoding="utf-8"?>
<ds:datastoreItem xmlns:ds="http://schemas.openxmlformats.org/officeDocument/2006/customXml" ds:itemID="{0AEC2519-6603-425F-B583-2F9D922875F4}">
  <ds:schemaRefs/>
</ds:datastoreItem>
</file>

<file path=customXml/itemProps29.xml><?xml version="1.0" encoding="utf-8"?>
<ds:datastoreItem xmlns:ds="http://schemas.openxmlformats.org/officeDocument/2006/customXml" ds:itemID="{AE9FFFA1-F97E-424F-A822-C56767C05D43}">
  <ds:schemaRefs/>
</ds:datastoreItem>
</file>

<file path=customXml/itemProps3.xml><?xml version="1.0" encoding="utf-8"?>
<ds:datastoreItem xmlns:ds="http://schemas.openxmlformats.org/officeDocument/2006/customXml" ds:itemID="{A8F153C3-AE7D-484D-92E3-CBA23D21A35D}">
  <ds:schemaRefs/>
</ds:datastoreItem>
</file>

<file path=customXml/itemProps30.xml><?xml version="1.0" encoding="utf-8"?>
<ds:datastoreItem xmlns:ds="http://schemas.openxmlformats.org/officeDocument/2006/customXml" ds:itemID="{7DFA9926-2DC2-4A42-9D2E-7B7120608797}">
  <ds:schemaRefs>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874dd866-919a-4cc6-9110-b0b380f797fc"/>
    <ds:schemaRef ds:uri="http://schemas.openxmlformats.org/package/2006/metadata/core-properties"/>
    <ds:schemaRef ds:uri="1b91dda9-ae1a-4f19-a9a0-3f9eadf0156d"/>
    <ds:schemaRef ds:uri="http://www.w3.org/XML/1998/namespace"/>
  </ds:schemaRefs>
</ds:datastoreItem>
</file>

<file path=customXml/itemProps4.xml><?xml version="1.0" encoding="utf-8"?>
<ds:datastoreItem xmlns:ds="http://schemas.openxmlformats.org/officeDocument/2006/customXml" ds:itemID="{CCEDA8A5-42AA-4C9B-ADA8-FAB6CB467CE9}">
  <ds:schemaRefs/>
</ds:datastoreItem>
</file>

<file path=customXml/itemProps5.xml><?xml version="1.0" encoding="utf-8"?>
<ds:datastoreItem xmlns:ds="http://schemas.openxmlformats.org/officeDocument/2006/customXml" ds:itemID="{708C24A3-42A9-445E-8C8F-C2C4D27A59D5}">
  <ds:schemaRefs/>
</ds:datastoreItem>
</file>

<file path=customXml/itemProps6.xml><?xml version="1.0" encoding="utf-8"?>
<ds:datastoreItem xmlns:ds="http://schemas.openxmlformats.org/officeDocument/2006/customXml" ds:itemID="{3928E272-DFEB-432D-BE42-3D4225F0C62A}">
  <ds:schemaRefs/>
</ds:datastoreItem>
</file>

<file path=customXml/itemProps7.xml><?xml version="1.0" encoding="utf-8"?>
<ds:datastoreItem xmlns:ds="http://schemas.openxmlformats.org/officeDocument/2006/customXml" ds:itemID="{5EEAAD6D-A650-461C-B984-51120E325335}">
  <ds:schemaRefs/>
</ds:datastoreItem>
</file>

<file path=customXml/itemProps8.xml><?xml version="1.0" encoding="utf-8"?>
<ds:datastoreItem xmlns:ds="http://schemas.openxmlformats.org/officeDocument/2006/customXml" ds:itemID="{3C684754-B222-4E63-9792-6B4C04D1BC80}">
  <ds:schemaRefs/>
</ds:datastoreItem>
</file>

<file path=customXml/itemProps9.xml><?xml version="1.0" encoding="utf-8"?>
<ds:datastoreItem xmlns:ds="http://schemas.openxmlformats.org/officeDocument/2006/customXml" ds:itemID="{58309C54-F444-421F-9ADC-6E0C46C622C8}">
  <ds:schemaRefs/>
</ds:datastoreItem>
</file>

<file path=docMetadata/LabelInfo.xml><?xml version="1.0" encoding="utf-8"?>
<clbl:labelList xmlns:clbl="http://schemas.microsoft.com/office/2020/mipLabelMetadata">
  <clbl:label id="{3c8feb63-d810-4950-9fd6-b7cfc8bc6ecc}" enabled="1" method="Privileged" siteId="{fed5a3da-61db-4e70-917c-d110b41e0388}"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1377</Words>
  <Characters>7904</Characters>
  <Application>Microsoft Office Word</Application>
  <DocSecurity>0</DocSecurity>
  <Lines>65</Lines>
  <Paragraphs>18</Paragraphs>
  <ScaleCrop>false</ScaleCrop>
  <HeadingPairs>
    <vt:vector size="2" baseType="variant">
      <vt:variant>
        <vt:lpstr>Titel</vt:lpstr>
      </vt:variant>
      <vt:variant>
        <vt:i4>1</vt:i4>
      </vt:variant>
    </vt:vector>
  </HeadingPairs>
  <TitlesOfParts>
    <vt:vector size="1" baseType="lpstr">
      <vt:lpstr>Schmalz</vt:lpstr>
    </vt:vector>
  </TitlesOfParts>
  <Company>J. Schmalz GmbH</Company>
  <LinksUpToDate>false</LinksUpToDate>
  <CharactersWithSpaces>9263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Schmalz</dc:title>
  <dc:subject>Vakuum-Technik</dc:subject>
  <dc:creator>Geiß-Grimm Noelle - J. Schmalz GmbH</dc:creator>
  <cp:keywords>PUBLIC, docId:9FB205A2BAC3F3257B1FD7A640CB830F</cp:keywords>
  <cp:lastModifiedBy>Gans Timo - J. Schmalz GmbH</cp:lastModifiedBy>
  <cp:revision>42</cp:revision>
  <cp:lastPrinted>2017-03-07T00:59:00Z</cp:lastPrinted>
  <dcterms:created xsi:type="dcterms:W3CDTF">2026-03-17T04:59:00Z</dcterms:created>
  <dcterms:modified xsi:type="dcterms:W3CDTF">2026-03-19T07:56:00Z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0x01010064B888A2C62B26499BF5FB6D9E715CFD</vt:lpwstr>
  </property>
  <property fmtid="{D5CDD505-2E9C-101B-9397-08002B2CF9AE}" pid="3" name="Dokumenten-ID">
    <vt:lpwstr>6DHXW1XAN3GQ7FVBEECBMHLLGG</vt:lpwstr>
  </property>
  <property fmtid="{D5CDD505-2E9C-101B-9397-08002B2CF9AE}" pid="4" name="NovaPath-Version">
    <vt:lpwstr>4.5.0.11812</vt:lpwstr>
  </property>
  <property fmtid="{D5CDD505-2E9C-101B-9397-08002B2CF9AE}" pid="5" name="Klassifizierung">
    <vt:lpwstr>PUBLIC</vt:lpwstr>
  </property>
  <property fmtid="{D5CDD505-2E9C-101B-9397-08002B2CF9AE}" pid="6" name="Klassifizierungs-Id">
    <vt:lpwstr>F1D0ED9ECC474319B483A27BB35A2315</vt:lpwstr>
  </property>
  <property fmtid="{D5CDD505-2E9C-101B-9397-08002B2CF9AE}" pid="7" name="Klassifizierungs-Datum">
    <vt:lpwstr>01/17/2018 10:20:35</vt:lpwstr>
  </property>
  <property fmtid="{D5CDD505-2E9C-101B-9397-08002B2CF9AE}" pid="8" name="MediaServiceImageTags">
    <vt:lpwstr/>
  </property>
</Properties>
</file>